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after="0" w:before="0" w:line="276" w:lineRule="auto"/>
        <w:rPr>
          <w:rFonts w:ascii="Arial" w:cs="Arial" w:eastAsia="Arial" w:hAnsi="Arial"/>
        </w:rPr>
      </w:pPr>
      <w:bookmarkStart w:colFirst="0" w:colLast="0" w:name="_8udhvthd3m3c" w:id="0"/>
      <w:bookmarkEnd w:id="0"/>
      <w:r w:rsidDel="00000000" w:rsidR="00000000" w:rsidRPr="00000000">
        <w:rPr>
          <w:rFonts w:ascii="Arial" w:cs="Arial" w:eastAsia="Arial" w:hAnsi="Arial"/>
          <w:rtl w:val="0"/>
        </w:rPr>
        <w:t xml:space="preserve">SPOTLIGHT ON</w:t>
      </w:r>
    </w:p>
    <w:p w:rsidR="00000000" w:rsidDel="00000000" w:rsidP="00000000" w:rsidRDefault="00000000" w:rsidRPr="00000000" w14:paraId="00000002">
      <w:pPr>
        <w:pStyle w:val="Title"/>
        <w:keepNext w:val="0"/>
        <w:keepLines w:val="0"/>
        <w:spacing w:after="0" w:before="0" w:line="276" w:lineRule="auto"/>
        <w:rPr>
          <w:rFonts w:ascii="Arial" w:cs="Arial" w:eastAsia="Arial" w:hAnsi="Arial"/>
        </w:rPr>
      </w:pPr>
      <w:bookmarkStart w:colFirst="0" w:colLast="0" w:name="_es677xskpwy4" w:id="1"/>
      <w:bookmarkEnd w:id="1"/>
      <w:r w:rsidDel="00000000" w:rsidR="00000000" w:rsidRPr="00000000">
        <w:rPr>
          <w:rFonts w:ascii="Arial" w:cs="Arial" w:eastAsia="Arial" w:hAnsi="Arial"/>
          <w:rtl w:val="0"/>
        </w:rPr>
        <w:t xml:space="preserve">Self Assessment survival guide</w:t>
      </w:r>
    </w:p>
    <w:p w:rsidR="00000000" w:rsidDel="00000000" w:rsidP="00000000" w:rsidRDefault="00000000" w:rsidRPr="00000000" w14:paraId="00000003">
      <w:pPr>
        <w:pStyle w:val="Subtitle"/>
        <w:spacing w:after="0" w:before="0" w:line="276" w:lineRule="auto"/>
        <w:rPr>
          <w:rFonts w:ascii="Arial" w:cs="Arial" w:eastAsia="Arial" w:hAnsi="Arial"/>
        </w:rPr>
      </w:pPr>
      <w:bookmarkStart w:colFirst="0" w:colLast="0" w:name="_rcrf8srcdqdj" w:id="2"/>
      <w:bookmarkEnd w:id="2"/>
      <w:r w:rsidDel="00000000" w:rsidR="00000000" w:rsidRPr="00000000">
        <w:rPr>
          <w:rFonts w:ascii="Arial" w:cs="Arial" w:eastAsia="Arial" w:hAnsi="Arial"/>
          <w:rtl w:val="0"/>
        </w:rPr>
        <w:t xml:space="preserve">Filing your tax return with confidence</w:t>
      </w:r>
    </w:p>
    <w:p w:rsidR="00000000" w:rsidDel="00000000" w:rsidP="00000000" w:rsidRDefault="00000000" w:rsidRPr="00000000" w14:paraId="00000004">
      <w:pPr>
        <w:spacing w:after="0" w:before="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before="0" w:line="276" w:lineRule="auto"/>
        <w:rPr>
          <w:rFonts w:ascii="Arial" w:cs="Arial" w:eastAsia="Arial" w:hAnsi="Arial"/>
        </w:rPr>
      </w:pPr>
      <w:r w:rsidDel="00000000" w:rsidR="00000000" w:rsidRPr="00000000">
        <w:rPr>
          <w:rFonts w:ascii="Arial" w:cs="Arial" w:eastAsia="Arial" w:hAnsi="Arial"/>
          <w:rtl w:val="0"/>
        </w:rPr>
        <w:t xml:space="preserve">Self Assessment rarely sits at the top of anyone’s to-do list. Deadlines creep up, paperwork hides in inboxes and the rules change just enough to raise questions. This guide is here to make the job simpler. It sets out who needs to file, what to gather, how to complete the return and the steps to take to avoid penalties and interest.</w:t>
      </w:r>
    </w:p>
    <w:p w:rsidR="00000000" w:rsidDel="00000000" w:rsidP="00000000" w:rsidRDefault="00000000" w:rsidRPr="00000000" w14:paraId="00000006">
      <w:pPr>
        <w:spacing w:after="0" w:before="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before="0" w:line="276" w:lineRule="auto"/>
        <w:rPr>
          <w:rFonts w:ascii="Arial" w:cs="Arial" w:eastAsia="Arial" w:hAnsi="Arial"/>
          <w:color w:val="1155cc"/>
          <w:u w:val="single"/>
        </w:rPr>
      </w:pPr>
      <w:r w:rsidDel="00000000" w:rsidR="00000000" w:rsidRPr="00000000">
        <w:rPr>
          <w:rFonts w:ascii="Arial" w:cs="Arial" w:eastAsia="Arial" w:hAnsi="Arial"/>
          <w:rtl w:val="0"/>
        </w:rPr>
        <w:t xml:space="preserve">You will find clear, practical checklists and straightforward explanations. We keep the focus on what you need to do, when you need to do it, and how to keep your bill accurate and on time. If anything in your situation has changed, such as new income, a property sale or pension contributions, this guide will help you work out what that means for your return and what to do next.</w:t>
      </w:r>
      <w:r w:rsidDel="00000000" w:rsidR="00000000" w:rsidRPr="00000000">
        <w:rPr>
          <w:rtl w:val="0"/>
        </w:rPr>
      </w:r>
    </w:p>
    <w:p w:rsidR="00000000" w:rsidDel="00000000" w:rsidP="00000000" w:rsidRDefault="00000000" w:rsidRPr="00000000" w14:paraId="00000008">
      <w:pPr>
        <w:spacing w:after="0" w:before="0" w:line="276" w:lineRule="auto"/>
        <w:ind w:left="600" w:right="600" w:firstLine="0"/>
        <w:rPr>
          <w:rFonts w:ascii="Arial" w:cs="Arial" w:eastAsia="Arial" w:hAnsi="Arial"/>
          <w:color w:val="1155cc"/>
          <w:u w:val="single"/>
        </w:rPr>
      </w:pPr>
      <w:r w:rsidDel="00000000" w:rsidR="00000000" w:rsidRPr="00000000">
        <w:rPr>
          <w:rtl w:val="0"/>
        </w:rPr>
      </w:r>
    </w:p>
    <w:p w:rsidR="00000000" w:rsidDel="00000000" w:rsidP="00000000" w:rsidRDefault="00000000" w:rsidRPr="00000000" w14:paraId="00000009">
      <w:pPr>
        <w:pStyle w:val="Heading1"/>
        <w:spacing w:after="0" w:before="0" w:line="276" w:lineRule="auto"/>
        <w:rPr>
          <w:rFonts w:ascii="Arial" w:cs="Arial" w:eastAsia="Arial" w:hAnsi="Arial"/>
        </w:rPr>
      </w:pPr>
      <w:bookmarkStart w:colFirst="0" w:colLast="0" w:name="_m1t4w6chfii3" w:id="3"/>
      <w:bookmarkEnd w:id="3"/>
      <w:r w:rsidDel="00000000" w:rsidR="00000000" w:rsidRPr="00000000">
        <w:rPr>
          <w:rFonts w:ascii="Arial" w:cs="Arial" w:eastAsia="Arial" w:hAnsi="Arial"/>
          <w:rtl w:val="0"/>
        </w:rPr>
        <w:t xml:space="preserve">Who needs to file</w:t>
      </w:r>
    </w:p>
    <w:p w:rsidR="00000000" w:rsidDel="00000000" w:rsidP="00000000" w:rsidRDefault="00000000" w:rsidRPr="00000000" w14:paraId="0000000A">
      <w:pPr>
        <w:spacing w:after="0" w:before="0" w:line="276" w:lineRule="auto"/>
        <w:rPr>
          <w:rFonts w:ascii="Arial" w:cs="Arial" w:eastAsia="Arial" w:hAnsi="Arial"/>
        </w:rPr>
      </w:pPr>
      <w:r w:rsidDel="00000000" w:rsidR="00000000" w:rsidRPr="00000000">
        <w:rPr>
          <w:rFonts w:ascii="Arial" w:cs="Arial" w:eastAsia="Arial" w:hAnsi="Arial"/>
          <w:rtl w:val="0"/>
        </w:rPr>
        <w:t xml:space="preserve">You normally need to send a UK Self Assessment (SA) return if any of the following apply:</w:t>
      </w:r>
    </w:p>
    <w:p w:rsidR="00000000" w:rsidDel="00000000" w:rsidP="00000000" w:rsidRDefault="00000000" w:rsidRPr="00000000" w14:paraId="0000000B">
      <w:pPr>
        <w:numPr>
          <w:ilvl w:val="0"/>
          <w:numId w:val="2"/>
        </w:numPr>
        <w:spacing w:after="0" w:before="0" w:line="276" w:lineRule="auto"/>
        <w:ind w:left="720" w:hanging="360"/>
        <w:rPr>
          <w:rFonts w:ascii="Arial" w:cs="Arial" w:eastAsia="Arial" w:hAnsi="Arial"/>
        </w:rPr>
      </w:pPr>
      <w:r w:rsidDel="00000000" w:rsidR="00000000" w:rsidRPr="00000000">
        <w:rPr>
          <w:rFonts w:ascii="Arial" w:cs="Arial" w:eastAsia="Arial" w:hAnsi="Arial"/>
          <w:rtl w:val="0"/>
        </w:rPr>
        <w:t xml:space="preserve">you were self-employed or a partner in a partnership</w:t>
      </w:r>
    </w:p>
    <w:p w:rsidR="00000000" w:rsidDel="00000000" w:rsidP="00000000" w:rsidRDefault="00000000" w:rsidRPr="00000000" w14:paraId="0000000C">
      <w:pPr>
        <w:numPr>
          <w:ilvl w:val="0"/>
          <w:numId w:val="2"/>
        </w:numPr>
        <w:spacing w:after="0" w:before="0" w:line="276" w:lineRule="auto"/>
        <w:ind w:left="720" w:hanging="360"/>
        <w:rPr>
          <w:rFonts w:ascii="Arial" w:cs="Arial" w:eastAsia="Arial" w:hAnsi="Arial"/>
        </w:rPr>
      </w:pPr>
      <w:r w:rsidDel="00000000" w:rsidR="00000000" w:rsidRPr="00000000">
        <w:rPr>
          <w:rFonts w:ascii="Arial" w:cs="Arial" w:eastAsia="Arial" w:hAnsi="Arial"/>
          <w:rtl w:val="0"/>
        </w:rPr>
        <w:t xml:space="preserve">you received untaxed income, for example property income, significant savings interest, dividends above the allowance, foreign income or chargeable capital gains</w:t>
      </w:r>
    </w:p>
    <w:p w:rsidR="00000000" w:rsidDel="00000000" w:rsidP="00000000" w:rsidRDefault="00000000" w:rsidRPr="00000000" w14:paraId="0000000D">
      <w:pPr>
        <w:numPr>
          <w:ilvl w:val="0"/>
          <w:numId w:val="2"/>
        </w:numPr>
        <w:spacing w:after="0" w:before="0" w:line="276" w:lineRule="auto"/>
        <w:ind w:left="720" w:hanging="360"/>
        <w:rPr>
          <w:rFonts w:ascii="Arial" w:cs="Arial" w:eastAsia="Arial" w:hAnsi="Arial"/>
        </w:rPr>
      </w:pPr>
      <w:r w:rsidDel="00000000" w:rsidR="00000000" w:rsidRPr="00000000">
        <w:rPr>
          <w:rFonts w:ascii="Arial" w:cs="Arial" w:eastAsia="Arial" w:hAnsi="Arial"/>
          <w:rtl w:val="0"/>
        </w:rPr>
        <w:t xml:space="preserve">you, or your partner, received child benefit and either of you had </w:t>
      </w:r>
      <w:r w:rsidDel="00000000" w:rsidR="00000000" w:rsidRPr="00000000">
        <w:rPr>
          <w:rFonts w:ascii="Arial" w:cs="Arial" w:eastAsia="Arial" w:hAnsi="Arial"/>
          <w:rtl w:val="0"/>
        </w:rPr>
        <w:t xml:space="preserve">adjusted net income over £60,000 in the year. The high-income child benefit charge (HICBC) applies on a taper and fully withdraws child benefit by £80,000.</w:t>
      </w:r>
      <w:hyperlink r:id="rId6">
        <w:r w:rsidDel="00000000" w:rsidR="00000000" w:rsidRPr="00000000">
          <w:rPr>
            <w:rFonts w:ascii="Arial" w:cs="Arial" w:eastAsia="Arial" w:hAnsi="Arial"/>
            <w:color w:val="1155cc"/>
            <w:u w:val="single"/>
            <w:rtl w:val="0"/>
          </w:rPr>
          <w:br w:type="textWrapping"/>
        </w:r>
      </w:hyperlink>
      <w:r w:rsidDel="00000000" w:rsidR="00000000" w:rsidRPr="00000000">
        <w:rPr>
          <w:rtl w:val="0"/>
        </w:rPr>
      </w:r>
    </w:p>
    <w:p w:rsidR="00000000" w:rsidDel="00000000" w:rsidP="00000000" w:rsidRDefault="00000000" w:rsidRPr="00000000" w14:paraId="0000000E">
      <w:pPr>
        <w:spacing w:after="0" w:before="0" w:line="276" w:lineRule="auto"/>
        <w:rPr>
          <w:rFonts w:ascii="Arial" w:cs="Arial" w:eastAsia="Arial" w:hAnsi="Arial"/>
        </w:rPr>
      </w:pPr>
      <w:r w:rsidDel="00000000" w:rsidR="00000000" w:rsidRPr="00000000">
        <w:rPr>
          <w:rFonts w:ascii="Arial" w:cs="Arial" w:eastAsia="Arial" w:hAnsi="Arial"/>
          <w:b w:val="1"/>
          <w:rtl w:val="0"/>
        </w:rPr>
        <w:t xml:space="preserve">PAYE-only high earners:</w:t>
      </w:r>
      <w:r w:rsidDel="00000000" w:rsidR="00000000" w:rsidRPr="00000000">
        <w:rPr>
          <w:rFonts w:ascii="Arial" w:cs="Arial" w:eastAsia="Arial" w:hAnsi="Arial"/>
          <w:rtl w:val="0"/>
        </w:rPr>
        <w:t xml:space="preserve"> For</w:t>
      </w:r>
      <w:r w:rsidDel="00000000" w:rsidR="00000000" w:rsidRPr="00000000">
        <w:rPr>
          <w:rFonts w:ascii="Arial" w:cs="Arial" w:eastAsia="Arial" w:hAnsi="Arial"/>
          <w:rtl w:val="0"/>
        </w:rPr>
        <w:t xml:space="preserve"> 2024/25 and later, </w:t>
      </w:r>
      <w:r w:rsidDel="00000000" w:rsidR="00000000" w:rsidRPr="00000000">
        <w:rPr>
          <w:rFonts w:ascii="Arial" w:cs="Arial" w:eastAsia="Arial" w:hAnsi="Arial"/>
          <w:rtl w:val="0"/>
        </w:rPr>
        <w:t xml:space="preserve">HMRC has removed the income threshold that previously forced PAYE-only employees to file because of high income. If your affairs are simple and all income is taxed at source, you may not need to file, but other triggers (such as dividends, property income or gains) still apply. Always check HMRC’s tool if unsure.</w:t>
      </w:r>
      <w:hyperlink r:id="rId7">
        <w:r w:rsidDel="00000000" w:rsidR="00000000" w:rsidRPr="00000000">
          <w:rPr>
            <w:rFonts w:ascii="Arial" w:cs="Arial" w:eastAsia="Arial" w:hAnsi="Arial"/>
            <w:rtl w:val="0"/>
          </w:rPr>
          <w:t xml:space="preserve"> </w:t>
        </w:r>
      </w:hyperlink>
      <w:r w:rsidDel="00000000" w:rsidR="00000000" w:rsidRPr="00000000">
        <w:rPr>
          <w:rtl w:val="0"/>
        </w:rPr>
      </w:r>
    </w:p>
    <w:p w:rsidR="00000000" w:rsidDel="00000000" w:rsidP="00000000" w:rsidRDefault="00000000" w:rsidRPr="00000000" w14:paraId="0000000F">
      <w:pPr>
        <w:spacing w:after="0" w:before="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0">
      <w:pPr>
        <w:pStyle w:val="Heading1"/>
        <w:spacing w:after="0" w:before="0" w:line="276" w:lineRule="auto"/>
        <w:rPr>
          <w:rFonts w:ascii="Arial" w:cs="Arial" w:eastAsia="Arial" w:hAnsi="Arial"/>
        </w:rPr>
      </w:pPr>
      <w:bookmarkStart w:colFirst="0" w:colLast="0" w:name="_am7yiclr88gt" w:id="4"/>
      <w:bookmarkEnd w:id="4"/>
      <w:r w:rsidDel="00000000" w:rsidR="00000000" w:rsidRPr="00000000">
        <w:rPr>
          <w:rFonts w:ascii="Arial" w:cs="Arial" w:eastAsia="Arial" w:hAnsi="Arial"/>
          <w:rtl w:val="0"/>
        </w:rPr>
        <w:t xml:space="preserve">What to gather before you start</w:t>
      </w:r>
    </w:p>
    <w:p w:rsidR="00000000" w:rsidDel="00000000" w:rsidP="00000000" w:rsidRDefault="00000000" w:rsidRPr="00000000" w14:paraId="00000011">
      <w:pPr>
        <w:spacing w:after="0" w:before="0" w:line="276" w:lineRule="auto"/>
        <w:rPr>
          <w:rFonts w:ascii="Arial" w:cs="Arial" w:eastAsia="Arial" w:hAnsi="Arial"/>
        </w:rPr>
      </w:pPr>
      <w:r w:rsidDel="00000000" w:rsidR="00000000" w:rsidRPr="00000000">
        <w:rPr>
          <w:rFonts w:ascii="Arial" w:cs="Arial" w:eastAsia="Arial" w:hAnsi="Arial"/>
          <w:rtl w:val="0"/>
        </w:rPr>
        <w:t xml:space="preserve">Create a single folder (digital or paper) and collect the following</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12">
      <w:pPr>
        <w:spacing w:after="0" w:before="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3">
      <w:pPr>
        <w:numPr>
          <w:ilvl w:val="0"/>
          <w:numId w:val="8"/>
        </w:numPr>
        <w:spacing w:after="0" w:before="0" w:line="276" w:lineRule="auto"/>
        <w:ind w:left="720" w:hanging="360"/>
      </w:pPr>
      <w:r w:rsidDel="00000000" w:rsidR="00000000" w:rsidRPr="00000000">
        <w:rPr>
          <w:rFonts w:ascii="Arial" w:cs="Arial" w:eastAsia="Arial" w:hAnsi="Arial"/>
          <w:b w:val="1"/>
          <w:rtl w:val="0"/>
        </w:rPr>
        <w:t xml:space="preserve">Employment:</w:t>
      </w:r>
      <w:r w:rsidDel="00000000" w:rsidR="00000000" w:rsidRPr="00000000">
        <w:rPr>
          <w:rFonts w:ascii="Arial" w:cs="Arial" w:eastAsia="Arial" w:hAnsi="Arial"/>
          <w:rtl w:val="0"/>
        </w:rPr>
        <w:t xml:space="preserve"> P60, P45 (if you left a job), P11D/P9D or employer statement of benefits.</w:t>
      </w:r>
    </w:p>
    <w:p w:rsidR="00000000" w:rsidDel="00000000" w:rsidP="00000000" w:rsidRDefault="00000000" w:rsidRPr="00000000" w14:paraId="00000014">
      <w:pPr>
        <w:numPr>
          <w:ilvl w:val="0"/>
          <w:numId w:val="8"/>
        </w:numPr>
        <w:spacing w:after="0" w:before="0" w:line="276" w:lineRule="auto"/>
        <w:ind w:left="720" w:hanging="360"/>
      </w:pPr>
      <w:r w:rsidDel="00000000" w:rsidR="00000000" w:rsidRPr="00000000">
        <w:rPr>
          <w:rFonts w:ascii="Arial" w:cs="Arial" w:eastAsia="Arial" w:hAnsi="Arial"/>
          <w:b w:val="1"/>
          <w:rtl w:val="0"/>
        </w:rPr>
        <w:t xml:space="preserve">Self-employment:</w:t>
      </w:r>
      <w:r w:rsidDel="00000000" w:rsidR="00000000" w:rsidRPr="00000000">
        <w:rPr>
          <w:rFonts w:ascii="Arial" w:cs="Arial" w:eastAsia="Arial" w:hAnsi="Arial"/>
          <w:rtl w:val="0"/>
        </w:rPr>
        <w:t xml:space="preserve"> income and expense records, invoices, bank statements, mileage log and details of any capital items. From </w:t>
      </w:r>
      <w:r w:rsidDel="00000000" w:rsidR="00000000" w:rsidRPr="00000000">
        <w:rPr>
          <w:rFonts w:ascii="Arial" w:cs="Arial" w:eastAsia="Arial" w:hAnsi="Arial"/>
          <w:b w:val="1"/>
          <w:rtl w:val="0"/>
        </w:rPr>
        <w:t xml:space="preserve">2024/25</w:t>
      </w:r>
      <w:r w:rsidDel="00000000" w:rsidR="00000000" w:rsidRPr="00000000">
        <w:rPr>
          <w:rFonts w:ascii="Arial" w:cs="Arial" w:eastAsia="Arial" w:hAnsi="Arial"/>
          <w:rtl w:val="0"/>
        </w:rPr>
        <w:t xml:space="preserve">, the </w:t>
      </w:r>
      <w:r w:rsidDel="00000000" w:rsidR="00000000" w:rsidRPr="00000000">
        <w:rPr>
          <w:rFonts w:ascii="Arial" w:cs="Arial" w:eastAsia="Arial" w:hAnsi="Arial"/>
          <w:rtl w:val="0"/>
        </w:rPr>
        <w:t xml:space="preserve">cash basis is the default f</w:t>
      </w:r>
      <w:r w:rsidDel="00000000" w:rsidR="00000000" w:rsidRPr="00000000">
        <w:rPr>
          <w:rFonts w:ascii="Arial" w:cs="Arial" w:eastAsia="Arial" w:hAnsi="Arial"/>
          <w:rtl w:val="0"/>
        </w:rPr>
        <w:t xml:space="preserve">or unincorporated businesses unless you choose accruals.</w:t>
      </w:r>
      <w:hyperlink r:id="rId8">
        <w:r w:rsidDel="00000000" w:rsidR="00000000" w:rsidRPr="00000000">
          <w:rPr>
            <w:rFonts w:ascii="Arial" w:cs="Arial" w:eastAsia="Arial" w:hAnsi="Arial"/>
            <w:rtl w:val="0"/>
          </w:rPr>
          <w:t xml:space="preserve"> </w:t>
        </w:r>
      </w:hyperlink>
      <w:r w:rsidDel="00000000" w:rsidR="00000000" w:rsidRPr="00000000">
        <w:rPr>
          <w:rtl w:val="0"/>
        </w:rPr>
      </w:r>
    </w:p>
    <w:p w:rsidR="00000000" w:rsidDel="00000000" w:rsidP="00000000" w:rsidRDefault="00000000" w:rsidRPr="00000000" w14:paraId="00000015">
      <w:pPr>
        <w:numPr>
          <w:ilvl w:val="0"/>
          <w:numId w:val="8"/>
        </w:numPr>
        <w:spacing w:after="0" w:before="0" w:line="276" w:lineRule="auto"/>
        <w:ind w:left="720" w:hanging="360"/>
      </w:pPr>
      <w:r w:rsidDel="00000000" w:rsidR="00000000" w:rsidRPr="00000000">
        <w:rPr>
          <w:rFonts w:ascii="Arial" w:cs="Arial" w:eastAsia="Arial" w:hAnsi="Arial"/>
          <w:b w:val="1"/>
          <w:rtl w:val="0"/>
        </w:rPr>
        <w:t xml:space="preserve">Property:</w:t>
      </w:r>
      <w:r w:rsidDel="00000000" w:rsidR="00000000" w:rsidRPr="00000000">
        <w:rPr>
          <w:rFonts w:ascii="Arial" w:cs="Arial" w:eastAsia="Arial" w:hAnsi="Arial"/>
          <w:rtl w:val="0"/>
        </w:rPr>
        <w:t xml:space="preserve"> rental statements, mortgage interest, repairs, agent fees and dates for any property purchases/sales.</w:t>
      </w:r>
    </w:p>
    <w:p w:rsidR="00000000" w:rsidDel="00000000" w:rsidP="00000000" w:rsidRDefault="00000000" w:rsidRPr="00000000" w14:paraId="00000016">
      <w:pPr>
        <w:numPr>
          <w:ilvl w:val="0"/>
          <w:numId w:val="8"/>
        </w:numPr>
        <w:spacing w:after="0" w:before="0" w:line="276" w:lineRule="auto"/>
        <w:ind w:left="720" w:hanging="360"/>
      </w:pPr>
      <w:r w:rsidDel="00000000" w:rsidR="00000000" w:rsidRPr="00000000">
        <w:rPr>
          <w:rFonts w:ascii="Arial" w:cs="Arial" w:eastAsia="Arial" w:hAnsi="Arial"/>
          <w:b w:val="1"/>
          <w:rtl w:val="0"/>
        </w:rPr>
        <w:t xml:space="preserve">Savings and investments:</w:t>
      </w:r>
      <w:r w:rsidDel="00000000" w:rsidR="00000000" w:rsidRPr="00000000">
        <w:rPr>
          <w:rFonts w:ascii="Arial" w:cs="Arial" w:eastAsia="Arial" w:hAnsi="Arial"/>
          <w:rtl w:val="0"/>
        </w:rPr>
        <w:t xml:space="preserve"> bank and building society interest, dividend vouchers or statements.</w:t>
      </w:r>
    </w:p>
    <w:p w:rsidR="00000000" w:rsidDel="00000000" w:rsidP="00000000" w:rsidRDefault="00000000" w:rsidRPr="00000000" w14:paraId="00000017">
      <w:pPr>
        <w:numPr>
          <w:ilvl w:val="0"/>
          <w:numId w:val="8"/>
        </w:numPr>
        <w:spacing w:after="0" w:before="0" w:line="276" w:lineRule="auto"/>
        <w:ind w:left="720" w:hanging="360"/>
      </w:pPr>
      <w:r w:rsidDel="00000000" w:rsidR="00000000" w:rsidRPr="00000000">
        <w:rPr>
          <w:rFonts w:ascii="Arial" w:cs="Arial" w:eastAsia="Arial" w:hAnsi="Arial"/>
          <w:b w:val="1"/>
          <w:rtl w:val="0"/>
        </w:rPr>
        <w:t xml:space="preserve">Capital gains:</w:t>
      </w:r>
      <w:r w:rsidDel="00000000" w:rsidR="00000000" w:rsidRPr="00000000">
        <w:rPr>
          <w:rFonts w:ascii="Arial" w:cs="Arial" w:eastAsia="Arial" w:hAnsi="Arial"/>
          <w:rtl w:val="0"/>
        </w:rPr>
        <w:t xml:space="preserve"> contract notes, c</w:t>
      </w:r>
      <w:r w:rsidDel="00000000" w:rsidR="00000000" w:rsidRPr="00000000">
        <w:rPr>
          <w:rFonts w:ascii="Arial" w:cs="Arial" w:eastAsia="Arial" w:hAnsi="Arial"/>
          <w:rtl w:val="0"/>
        </w:rPr>
        <w:t xml:space="preserve">osts, improvement records, pooling calculations and details for any 60-day UK property capital gains tax (CGT) r</w:t>
      </w:r>
      <w:r w:rsidDel="00000000" w:rsidR="00000000" w:rsidRPr="00000000">
        <w:rPr>
          <w:rFonts w:ascii="Arial" w:cs="Arial" w:eastAsia="Arial" w:hAnsi="Arial"/>
          <w:rtl w:val="0"/>
        </w:rPr>
        <w:t xml:space="preserve">eports already filed.</w:t>
      </w:r>
    </w:p>
    <w:p w:rsidR="00000000" w:rsidDel="00000000" w:rsidP="00000000" w:rsidRDefault="00000000" w:rsidRPr="00000000" w14:paraId="00000018">
      <w:pPr>
        <w:numPr>
          <w:ilvl w:val="0"/>
          <w:numId w:val="8"/>
        </w:numPr>
        <w:spacing w:after="0" w:before="0" w:line="276" w:lineRule="auto"/>
        <w:ind w:left="720" w:hanging="360"/>
      </w:pPr>
      <w:r w:rsidDel="00000000" w:rsidR="00000000" w:rsidRPr="00000000">
        <w:rPr>
          <w:rFonts w:ascii="Arial" w:cs="Arial" w:eastAsia="Arial" w:hAnsi="Arial"/>
          <w:b w:val="1"/>
          <w:rtl w:val="0"/>
        </w:rPr>
        <w:t xml:space="preserve">Pensions:</w:t>
      </w:r>
      <w:r w:rsidDel="00000000" w:rsidR="00000000" w:rsidRPr="00000000">
        <w:rPr>
          <w:rFonts w:ascii="Arial" w:cs="Arial" w:eastAsia="Arial" w:hAnsi="Arial"/>
          <w:rtl w:val="0"/>
        </w:rPr>
        <w:t xml:space="preserve"> personal contributions (grossed-up amounts), annual statements and evidence of relief at source. Higher-rate or additional-rate relief needs to be claimed through SA.</w:t>
      </w:r>
      <w:hyperlink r:id="rId9">
        <w:r w:rsidDel="00000000" w:rsidR="00000000" w:rsidRPr="00000000">
          <w:rPr>
            <w:rFonts w:ascii="Arial" w:cs="Arial" w:eastAsia="Arial" w:hAnsi="Arial"/>
            <w:rtl w:val="0"/>
          </w:rPr>
          <w:t xml:space="preserve"> </w:t>
        </w:r>
      </w:hyperlink>
      <w:r w:rsidDel="00000000" w:rsidR="00000000" w:rsidRPr="00000000">
        <w:rPr>
          <w:rtl w:val="0"/>
        </w:rPr>
      </w:r>
    </w:p>
    <w:p w:rsidR="00000000" w:rsidDel="00000000" w:rsidP="00000000" w:rsidRDefault="00000000" w:rsidRPr="00000000" w14:paraId="00000019">
      <w:pPr>
        <w:numPr>
          <w:ilvl w:val="0"/>
          <w:numId w:val="8"/>
        </w:numPr>
        <w:spacing w:after="0" w:before="0" w:line="276" w:lineRule="auto"/>
        <w:ind w:left="720" w:hanging="360"/>
      </w:pPr>
      <w:r w:rsidDel="00000000" w:rsidR="00000000" w:rsidRPr="00000000">
        <w:rPr>
          <w:rFonts w:ascii="Arial" w:cs="Arial" w:eastAsia="Arial" w:hAnsi="Arial"/>
          <w:b w:val="1"/>
          <w:rtl w:val="0"/>
        </w:rPr>
        <w:t xml:space="preserve">Charitable giving:</w:t>
      </w:r>
      <w:r w:rsidDel="00000000" w:rsidR="00000000" w:rsidRPr="00000000">
        <w:rPr>
          <w:rFonts w:ascii="Arial" w:cs="Arial" w:eastAsia="Arial" w:hAnsi="Arial"/>
          <w:rtl w:val="0"/>
        </w:rPr>
        <w:t xml:space="preserve"> Gift Aid totals — higher-rate or additional-rate relief is claimed on your SA return.</w:t>
      </w:r>
      <w:hyperlink r:id="rId10">
        <w:r w:rsidDel="00000000" w:rsidR="00000000" w:rsidRPr="00000000">
          <w:rPr>
            <w:rFonts w:ascii="Arial" w:cs="Arial" w:eastAsia="Arial" w:hAnsi="Arial"/>
            <w:rtl w:val="0"/>
          </w:rPr>
          <w:t xml:space="preserve"> </w:t>
        </w:r>
      </w:hyperlink>
      <w:r w:rsidDel="00000000" w:rsidR="00000000" w:rsidRPr="00000000">
        <w:rPr>
          <w:rtl w:val="0"/>
        </w:rPr>
      </w:r>
    </w:p>
    <w:p w:rsidR="00000000" w:rsidDel="00000000" w:rsidP="00000000" w:rsidRDefault="00000000" w:rsidRPr="00000000" w14:paraId="0000001A">
      <w:pPr>
        <w:numPr>
          <w:ilvl w:val="0"/>
          <w:numId w:val="8"/>
        </w:numPr>
        <w:spacing w:after="0" w:before="0" w:line="276" w:lineRule="auto"/>
        <w:ind w:left="720" w:hanging="360"/>
      </w:pPr>
      <w:r w:rsidDel="00000000" w:rsidR="00000000" w:rsidRPr="00000000">
        <w:rPr>
          <w:rFonts w:ascii="Arial" w:cs="Arial" w:eastAsia="Arial" w:hAnsi="Arial"/>
          <w:b w:val="1"/>
          <w:rtl w:val="0"/>
        </w:rPr>
        <w:t xml:space="preserve">Student loans:</w:t>
      </w:r>
      <w:r w:rsidDel="00000000" w:rsidR="00000000" w:rsidRPr="00000000">
        <w:rPr>
          <w:rFonts w:ascii="Arial" w:cs="Arial" w:eastAsia="Arial" w:hAnsi="Arial"/>
          <w:rtl w:val="0"/>
        </w:rPr>
        <w:t xml:space="preserve"> plan type and any postgraduate loan.</w:t>
      </w:r>
      <w:hyperlink r:id="rId11">
        <w:r w:rsidDel="00000000" w:rsidR="00000000" w:rsidRPr="00000000">
          <w:rPr>
            <w:rFonts w:ascii="Arial" w:cs="Arial" w:eastAsia="Arial" w:hAnsi="Arial"/>
            <w:rtl w:val="0"/>
          </w:rPr>
          <w:t xml:space="preserve"> </w:t>
        </w:r>
      </w:hyperlink>
      <w:r w:rsidDel="00000000" w:rsidR="00000000" w:rsidRPr="00000000">
        <w:rPr>
          <w:rtl w:val="0"/>
        </w:rPr>
      </w:r>
    </w:p>
    <w:p w:rsidR="00000000" w:rsidDel="00000000" w:rsidP="00000000" w:rsidRDefault="00000000" w:rsidRPr="00000000" w14:paraId="0000001B">
      <w:pPr>
        <w:numPr>
          <w:ilvl w:val="0"/>
          <w:numId w:val="8"/>
        </w:numPr>
        <w:spacing w:after="0" w:before="0" w:line="276" w:lineRule="auto"/>
        <w:ind w:left="720" w:hanging="360"/>
      </w:pPr>
      <w:r w:rsidDel="00000000" w:rsidR="00000000" w:rsidRPr="00000000">
        <w:rPr>
          <w:rFonts w:ascii="Arial" w:cs="Arial" w:eastAsia="Arial" w:hAnsi="Arial"/>
          <w:b w:val="1"/>
          <w:rtl w:val="0"/>
        </w:rPr>
        <w:t xml:space="preserve">Child benefit:</w:t>
      </w:r>
      <w:r w:rsidDel="00000000" w:rsidR="00000000" w:rsidRPr="00000000">
        <w:rPr>
          <w:rFonts w:ascii="Arial" w:cs="Arial" w:eastAsia="Arial" w:hAnsi="Arial"/>
          <w:rtl w:val="0"/>
        </w:rPr>
        <w:t xml:space="preserve"> amounts received, and each partner’s income where relevant to HICBC.</w:t>
      </w:r>
      <w:hyperlink r:id="rId12">
        <w:r w:rsidDel="00000000" w:rsidR="00000000" w:rsidRPr="00000000">
          <w:rPr>
            <w:rFonts w:ascii="Arial" w:cs="Arial" w:eastAsia="Arial" w:hAnsi="Arial"/>
            <w:rtl w:val="0"/>
          </w:rPr>
          <w:t xml:space="preserve"> </w:t>
        </w:r>
      </w:hyperlink>
      <w:r w:rsidDel="00000000" w:rsidR="00000000" w:rsidRPr="00000000">
        <w:rPr>
          <w:rtl w:val="0"/>
        </w:rPr>
      </w:r>
    </w:p>
    <w:p w:rsidR="00000000" w:rsidDel="00000000" w:rsidP="00000000" w:rsidRDefault="00000000" w:rsidRPr="00000000" w14:paraId="0000001C">
      <w:pPr>
        <w:numPr>
          <w:ilvl w:val="0"/>
          <w:numId w:val="8"/>
        </w:numPr>
        <w:spacing w:after="0" w:before="0" w:line="276" w:lineRule="auto"/>
        <w:ind w:left="720" w:hanging="360"/>
      </w:pPr>
      <w:r w:rsidDel="00000000" w:rsidR="00000000" w:rsidRPr="00000000">
        <w:rPr>
          <w:rFonts w:ascii="Arial" w:cs="Arial" w:eastAsia="Arial" w:hAnsi="Arial"/>
          <w:b w:val="1"/>
          <w:rtl w:val="0"/>
        </w:rPr>
        <w:t xml:space="preserve">Cryptoassets:</w:t>
      </w:r>
      <w:r w:rsidDel="00000000" w:rsidR="00000000" w:rsidRPr="00000000">
        <w:rPr>
          <w:rFonts w:ascii="Arial" w:cs="Arial" w:eastAsia="Arial" w:hAnsi="Arial"/>
          <w:rtl w:val="0"/>
        </w:rPr>
        <w:t xml:space="preserve"> dates, amounts, wallet/exchange records for disposals and income (staking/mining/airdrops). HMRC expects accurate</w:t>
      </w:r>
      <w:r w:rsidDel="00000000" w:rsidR="00000000" w:rsidRPr="00000000">
        <w:rPr>
          <w:rFonts w:ascii="Arial" w:cs="Arial" w:eastAsia="Arial" w:hAnsi="Arial"/>
          <w:rtl w:val="0"/>
        </w:rPr>
        <w:t xml:space="preserve"> reporting and is implementing new information reporting from 1 January 2026.</w:t>
      </w:r>
      <w:r w:rsidDel="00000000" w:rsidR="00000000" w:rsidRPr="00000000">
        <w:rPr>
          <w:rtl w:val="0"/>
        </w:rPr>
      </w:r>
    </w:p>
    <w:p w:rsidR="00000000" w:rsidDel="00000000" w:rsidP="00000000" w:rsidRDefault="00000000" w:rsidRPr="00000000" w14:paraId="0000001D">
      <w:pPr>
        <w:spacing w:after="0" w:before="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E">
      <w:pPr>
        <w:spacing w:after="0" w:before="0" w:line="276" w:lineRule="auto"/>
        <w:rPr>
          <w:rFonts w:ascii="Arial" w:cs="Arial" w:eastAsia="Arial" w:hAnsi="Arial"/>
          <w:color w:val="1155cc"/>
          <w:u w:val="single"/>
        </w:rPr>
      </w:pPr>
      <w:r w:rsidDel="00000000" w:rsidR="00000000" w:rsidRPr="00000000">
        <w:rPr>
          <w:rFonts w:ascii="Arial" w:cs="Arial" w:eastAsia="Arial" w:hAnsi="Arial"/>
          <w:rtl w:val="0"/>
        </w:rPr>
        <w:t xml:space="preserve">Keep paperwork for at least five years after the 31 January submission deadline for the relevant tax year.</w:t>
      </w:r>
      <w:hyperlink r:id="rId13">
        <w:r w:rsidDel="00000000" w:rsidR="00000000" w:rsidRPr="00000000">
          <w:rPr>
            <w:rFonts w:ascii="Arial" w:cs="Arial" w:eastAsia="Arial" w:hAnsi="Arial"/>
            <w:rtl w:val="0"/>
          </w:rPr>
          <w:t xml:space="preserve"> </w:t>
        </w:r>
      </w:hyperlink>
      <w:r w:rsidDel="00000000" w:rsidR="00000000" w:rsidRPr="00000000">
        <w:rPr>
          <w:rtl w:val="0"/>
        </w:rPr>
      </w:r>
    </w:p>
    <w:p w:rsidR="00000000" w:rsidDel="00000000" w:rsidP="00000000" w:rsidRDefault="00000000" w:rsidRPr="00000000" w14:paraId="0000001F">
      <w:pPr>
        <w:spacing w:after="0" w:before="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0">
      <w:pPr>
        <w:pStyle w:val="Heading1"/>
        <w:spacing w:after="0" w:before="0" w:line="276" w:lineRule="auto"/>
        <w:rPr>
          <w:rFonts w:ascii="Arial" w:cs="Arial" w:eastAsia="Arial" w:hAnsi="Arial"/>
        </w:rPr>
      </w:pPr>
      <w:bookmarkStart w:colFirst="0" w:colLast="0" w:name="_6vfnxrfn1oam" w:id="5"/>
      <w:bookmarkEnd w:id="5"/>
      <w:r w:rsidDel="00000000" w:rsidR="00000000" w:rsidRPr="00000000">
        <w:rPr>
          <w:rFonts w:ascii="Arial" w:cs="Arial" w:eastAsia="Arial" w:hAnsi="Arial"/>
          <w:rtl w:val="0"/>
        </w:rPr>
        <w:t xml:space="preserve">Step-by-step: Completing your return online</w:t>
      </w:r>
    </w:p>
    <w:p w:rsidR="00000000" w:rsidDel="00000000" w:rsidP="00000000" w:rsidRDefault="00000000" w:rsidRPr="00000000" w14:paraId="00000021">
      <w:pPr>
        <w:numPr>
          <w:ilvl w:val="0"/>
          <w:numId w:val="9"/>
        </w:numPr>
        <w:spacing w:after="0" w:before="0" w:line="276" w:lineRule="auto"/>
        <w:ind w:left="720" w:hanging="360"/>
        <w:rPr>
          <w:rFonts w:ascii="Arial" w:cs="Arial" w:eastAsia="Arial" w:hAnsi="Arial"/>
        </w:rPr>
      </w:pPr>
      <w:r w:rsidDel="00000000" w:rsidR="00000000" w:rsidRPr="00000000">
        <w:rPr>
          <w:rFonts w:ascii="Arial" w:cs="Arial" w:eastAsia="Arial" w:hAnsi="Arial"/>
          <w:rtl w:val="0"/>
        </w:rPr>
        <w:t xml:space="preserve">Check access – ensure you can sign in to your Government Gateway and your unique taxpayer reference (UTR) is to hand.</w:t>
      </w:r>
    </w:p>
    <w:p w:rsidR="00000000" w:rsidDel="00000000" w:rsidP="00000000" w:rsidRDefault="00000000" w:rsidRPr="00000000" w14:paraId="00000022">
      <w:pPr>
        <w:numPr>
          <w:ilvl w:val="0"/>
          <w:numId w:val="9"/>
        </w:numPr>
        <w:spacing w:after="0" w:before="0" w:line="276" w:lineRule="auto"/>
        <w:ind w:left="720" w:hanging="360"/>
        <w:rPr>
          <w:rFonts w:ascii="Arial" w:cs="Arial" w:eastAsia="Arial" w:hAnsi="Arial"/>
        </w:rPr>
      </w:pPr>
      <w:r w:rsidDel="00000000" w:rsidR="00000000" w:rsidRPr="00000000">
        <w:rPr>
          <w:rFonts w:ascii="Arial" w:cs="Arial" w:eastAsia="Arial" w:hAnsi="Arial"/>
          <w:rtl w:val="0"/>
        </w:rPr>
        <w:t xml:space="preserve">Start early – you can file any time after 5 April. Early filing helps with budgeting and avoids last-minute errors.</w:t>
      </w:r>
      <w:hyperlink r:id="rId14">
        <w:r w:rsidDel="00000000" w:rsidR="00000000" w:rsidRPr="00000000">
          <w:rPr>
            <w:rFonts w:ascii="Arial" w:cs="Arial" w:eastAsia="Arial" w:hAnsi="Arial"/>
            <w:rtl w:val="0"/>
          </w:rPr>
          <w:t xml:space="preserve"> </w:t>
        </w:r>
      </w:hyperlink>
      <w:r w:rsidDel="00000000" w:rsidR="00000000" w:rsidRPr="00000000">
        <w:rPr>
          <w:rtl w:val="0"/>
        </w:rPr>
      </w:r>
    </w:p>
    <w:p w:rsidR="00000000" w:rsidDel="00000000" w:rsidP="00000000" w:rsidRDefault="00000000" w:rsidRPr="00000000" w14:paraId="00000023">
      <w:pPr>
        <w:numPr>
          <w:ilvl w:val="0"/>
          <w:numId w:val="9"/>
        </w:numPr>
        <w:spacing w:after="0" w:before="0" w:line="276" w:lineRule="auto"/>
        <w:ind w:left="720" w:hanging="360"/>
        <w:rPr>
          <w:rFonts w:ascii="Arial" w:cs="Arial" w:eastAsia="Arial" w:hAnsi="Arial"/>
        </w:rPr>
      </w:pPr>
      <w:r w:rsidDel="00000000" w:rsidR="00000000" w:rsidRPr="00000000">
        <w:rPr>
          <w:rFonts w:ascii="Arial" w:cs="Arial" w:eastAsia="Arial" w:hAnsi="Arial"/>
          <w:rtl w:val="0"/>
        </w:rPr>
        <w:t xml:space="preserve">Complete the main SA100 an</w:t>
      </w:r>
      <w:r w:rsidDel="00000000" w:rsidR="00000000" w:rsidRPr="00000000">
        <w:rPr>
          <w:rFonts w:ascii="Arial" w:cs="Arial" w:eastAsia="Arial" w:hAnsi="Arial"/>
          <w:rtl w:val="0"/>
        </w:rPr>
        <w:t xml:space="preserve">d add schedules you need (self-employment SA103, property SA105, capital gains SA108, and so on).</w:t>
      </w:r>
    </w:p>
    <w:p w:rsidR="00000000" w:rsidDel="00000000" w:rsidP="00000000" w:rsidRDefault="00000000" w:rsidRPr="00000000" w14:paraId="00000024">
      <w:pPr>
        <w:numPr>
          <w:ilvl w:val="0"/>
          <w:numId w:val="9"/>
        </w:numPr>
        <w:spacing w:after="0" w:before="0" w:line="276" w:lineRule="auto"/>
        <w:ind w:left="720" w:hanging="360"/>
        <w:rPr>
          <w:rFonts w:ascii="Arial" w:cs="Arial" w:eastAsia="Arial" w:hAnsi="Arial"/>
        </w:rPr>
      </w:pPr>
      <w:r w:rsidDel="00000000" w:rsidR="00000000" w:rsidRPr="00000000">
        <w:rPr>
          <w:rFonts w:ascii="Arial" w:cs="Arial" w:eastAsia="Arial" w:hAnsi="Arial"/>
          <w:rtl w:val="0"/>
        </w:rPr>
        <w:t xml:space="preserve">Enter income and reliefs </w:t>
      </w:r>
      <w:r w:rsidDel="00000000" w:rsidR="00000000" w:rsidRPr="00000000">
        <w:rPr>
          <w:rFonts w:ascii="Arial" w:cs="Arial" w:eastAsia="Arial" w:hAnsi="Arial"/>
          <w:rtl w:val="0"/>
        </w:rPr>
        <w:t xml:space="preserve">carefully.</w:t>
      </w:r>
    </w:p>
    <w:p w:rsidR="00000000" w:rsidDel="00000000" w:rsidP="00000000" w:rsidRDefault="00000000" w:rsidRPr="00000000" w14:paraId="00000025">
      <w:pPr>
        <w:numPr>
          <w:ilvl w:val="1"/>
          <w:numId w:val="9"/>
        </w:numPr>
        <w:spacing w:after="0" w:before="0" w:line="276" w:lineRule="auto"/>
        <w:ind w:left="1440" w:hanging="360"/>
      </w:pPr>
      <w:r w:rsidDel="00000000" w:rsidR="00000000" w:rsidRPr="00000000">
        <w:rPr>
          <w:rFonts w:ascii="Arial" w:cs="Arial" w:eastAsia="Arial" w:hAnsi="Arial"/>
          <w:b w:val="1"/>
          <w:rtl w:val="0"/>
        </w:rPr>
        <w:t xml:space="preserve">Savings interest:</w:t>
      </w:r>
      <w:r w:rsidDel="00000000" w:rsidR="00000000" w:rsidRPr="00000000">
        <w:rPr>
          <w:rFonts w:ascii="Arial" w:cs="Arial" w:eastAsia="Arial" w:hAnsi="Arial"/>
          <w:rtl w:val="0"/>
        </w:rPr>
        <w:t xml:space="preserve"> include gross interest. HMRC will apply the p</w:t>
      </w:r>
      <w:r w:rsidDel="00000000" w:rsidR="00000000" w:rsidRPr="00000000">
        <w:rPr>
          <w:rFonts w:ascii="Arial" w:cs="Arial" w:eastAsia="Arial" w:hAnsi="Arial"/>
          <w:rtl w:val="0"/>
        </w:rPr>
        <w:t xml:space="preserve">ersonal savings allowance</w:t>
      </w:r>
      <w:r w:rsidDel="00000000" w:rsidR="00000000" w:rsidRPr="00000000">
        <w:rPr>
          <w:rFonts w:ascii="Arial" w:cs="Arial" w:eastAsia="Arial" w:hAnsi="Arial"/>
          <w:rtl w:val="0"/>
        </w:rPr>
        <w:t xml:space="preserve"> (PSA) where due (£1,000 for basic-rate, £500 for higher-rate, £0 for additional-rate taxpayers).</w:t>
      </w:r>
      <w:hyperlink r:id="rId15">
        <w:r w:rsidDel="00000000" w:rsidR="00000000" w:rsidRPr="00000000">
          <w:rPr>
            <w:rFonts w:ascii="Arial" w:cs="Arial" w:eastAsia="Arial" w:hAnsi="Arial"/>
            <w:rtl w:val="0"/>
          </w:rPr>
          <w:t xml:space="preserve"> </w:t>
        </w:r>
      </w:hyperlink>
      <w:r w:rsidDel="00000000" w:rsidR="00000000" w:rsidRPr="00000000">
        <w:rPr>
          <w:rtl w:val="0"/>
        </w:rPr>
      </w:r>
    </w:p>
    <w:p w:rsidR="00000000" w:rsidDel="00000000" w:rsidP="00000000" w:rsidRDefault="00000000" w:rsidRPr="00000000" w14:paraId="00000026">
      <w:pPr>
        <w:numPr>
          <w:ilvl w:val="1"/>
          <w:numId w:val="9"/>
        </w:numPr>
        <w:spacing w:after="0" w:before="0" w:line="276" w:lineRule="auto"/>
        <w:ind w:left="1440" w:hanging="360"/>
      </w:pPr>
      <w:r w:rsidDel="00000000" w:rsidR="00000000" w:rsidRPr="00000000">
        <w:rPr>
          <w:rFonts w:ascii="Arial" w:cs="Arial" w:eastAsia="Arial" w:hAnsi="Arial"/>
          <w:b w:val="1"/>
          <w:rtl w:val="0"/>
        </w:rPr>
        <w:t xml:space="preserve">Dividends:</w:t>
      </w:r>
      <w:r w:rsidDel="00000000" w:rsidR="00000000" w:rsidRPr="00000000">
        <w:rPr>
          <w:rFonts w:ascii="Arial" w:cs="Arial" w:eastAsia="Arial" w:hAnsi="Arial"/>
          <w:rtl w:val="0"/>
        </w:rPr>
        <w:t xml:space="preserve"> the </w:t>
      </w:r>
      <w:r w:rsidDel="00000000" w:rsidR="00000000" w:rsidRPr="00000000">
        <w:rPr>
          <w:rFonts w:ascii="Arial" w:cs="Arial" w:eastAsia="Arial" w:hAnsi="Arial"/>
          <w:rtl w:val="0"/>
        </w:rPr>
        <w:t xml:space="preserve">dividend allowance is £500. Above that, rates are 8.75%/33.75%/39.35%, dependin</w:t>
      </w:r>
      <w:r w:rsidDel="00000000" w:rsidR="00000000" w:rsidRPr="00000000">
        <w:rPr>
          <w:rFonts w:ascii="Arial" w:cs="Arial" w:eastAsia="Arial" w:hAnsi="Arial"/>
          <w:rtl w:val="0"/>
        </w:rPr>
        <w:t xml:space="preserve">g on your band.</w:t>
      </w:r>
      <w:hyperlink r:id="rId16">
        <w:r w:rsidDel="00000000" w:rsidR="00000000" w:rsidRPr="00000000">
          <w:rPr>
            <w:rFonts w:ascii="Arial" w:cs="Arial" w:eastAsia="Arial" w:hAnsi="Arial"/>
            <w:rtl w:val="0"/>
          </w:rPr>
          <w:t xml:space="preserve"> </w:t>
        </w:r>
      </w:hyperlink>
      <w:r w:rsidDel="00000000" w:rsidR="00000000" w:rsidRPr="00000000">
        <w:rPr>
          <w:rtl w:val="0"/>
        </w:rPr>
      </w:r>
    </w:p>
    <w:p w:rsidR="00000000" w:rsidDel="00000000" w:rsidP="00000000" w:rsidRDefault="00000000" w:rsidRPr="00000000" w14:paraId="00000027">
      <w:pPr>
        <w:numPr>
          <w:ilvl w:val="1"/>
          <w:numId w:val="9"/>
        </w:numPr>
        <w:spacing w:after="0" w:before="0" w:line="276" w:lineRule="auto"/>
        <w:ind w:left="1440" w:hanging="360"/>
      </w:pPr>
      <w:r w:rsidDel="00000000" w:rsidR="00000000" w:rsidRPr="00000000">
        <w:rPr>
          <w:rFonts w:ascii="Arial" w:cs="Arial" w:eastAsia="Arial" w:hAnsi="Arial"/>
          <w:b w:val="1"/>
          <w:rtl w:val="0"/>
        </w:rPr>
        <w:t xml:space="preserve">Pension contributions:</w:t>
      </w:r>
      <w:r w:rsidDel="00000000" w:rsidR="00000000" w:rsidRPr="00000000">
        <w:rPr>
          <w:rFonts w:ascii="Arial" w:cs="Arial" w:eastAsia="Arial" w:hAnsi="Arial"/>
          <w:rtl w:val="0"/>
        </w:rPr>
        <w:t xml:space="preserve"> claim any higher/additional-rate relief not given at source.</w:t>
      </w:r>
      <w:hyperlink r:id="rId17">
        <w:r w:rsidDel="00000000" w:rsidR="00000000" w:rsidRPr="00000000">
          <w:rPr>
            <w:rFonts w:ascii="Arial" w:cs="Arial" w:eastAsia="Arial" w:hAnsi="Arial"/>
            <w:rtl w:val="0"/>
          </w:rPr>
          <w:t xml:space="preserve"> </w:t>
        </w:r>
      </w:hyperlink>
      <w:r w:rsidDel="00000000" w:rsidR="00000000" w:rsidRPr="00000000">
        <w:rPr>
          <w:rtl w:val="0"/>
        </w:rPr>
      </w:r>
    </w:p>
    <w:p w:rsidR="00000000" w:rsidDel="00000000" w:rsidP="00000000" w:rsidRDefault="00000000" w:rsidRPr="00000000" w14:paraId="00000028">
      <w:pPr>
        <w:numPr>
          <w:ilvl w:val="1"/>
          <w:numId w:val="9"/>
        </w:numPr>
        <w:spacing w:after="0" w:before="0" w:line="276" w:lineRule="auto"/>
        <w:ind w:left="1440" w:hanging="360"/>
      </w:pPr>
      <w:r w:rsidDel="00000000" w:rsidR="00000000" w:rsidRPr="00000000">
        <w:rPr>
          <w:rFonts w:ascii="Arial" w:cs="Arial" w:eastAsia="Arial" w:hAnsi="Arial"/>
          <w:b w:val="1"/>
          <w:rtl w:val="0"/>
        </w:rPr>
        <w:t xml:space="preserve">Gift Aid:</w:t>
      </w:r>
      <w:r w:rsidDel="00000000" w:rsidR="00000000" w:rsidRPr="00000000">
        <w:rPr>
          <w:rFonts w:ascii="Arial" w:cs="Arial" w:eastAsia="Arial" w:hAnsi="Arial"/>
          <w:rtl w:val="0"/>
        </w:rPr>
        <w:t xml:space="preserve"> enter the gross amount (what you paid plus 25%). The return adjusts your tax accordingly.</w:t>
      </w:r>
      <w:r w:rsidDel="00000000" w:rsidR="00000000" w:rsidRPr="00000000">
        <w:rPr>
          <w:rtl w:val="0"/>
        </w:rPr>
      </w:r>
    </w:p>
    <w:p w:rsidR="00000000" w:rsidDel="00000000" w:rsidP="00000000" w:rsidRDefault="00000000" w:rsidRPr="00000000" w14:paraId="00000029">
      <w:pPr>
        <w:numPr>
          <w:ilvl w:val="0"/>
          <w:numId w:val="9"/>
        </w:numPr>
        <w:spacing w:after="0" w:before="0" w:line="276" w:lineRule="auto"/>
        <w:ind w:left="720" w:hanging="360"/>
        <w:rPr>
          <w:rFonts w:ascii="Arial" w:cs="Arial" w:eastAsia="Arial" w:hAnsi="Arial"/>
        </w:rPr>
      </w:pPr>
      <w:r w:rsidDel="00000000" w:rsidR="00000000" w:rsidRPr="00000000">
        <w:rPr>
          <w:rFonts w:ascii="Arial" w:cs="Arial" w:eastAsia="Arial" w:hAnsi="Arial"/>
          <w:rtl w:val="0"/>
        </w:rPr>
        <w:t xml:space="preserve">Review payments on account (see below).</w:t>
      </w:r>
    </w:p>
    <w:p w:rsidR="00000000" w:rsidDel="00000000" w:rsidP="00000000" w:rsidRDefault="00000000" w:rsidRPr="00000000" w14:paraId="0000002A">
      <w:pPr>
        <w:numPr>
          <w:ilvl w:val="0"/>
          <w:numId w:val="9"/>
        </w:numPr>
        <w:spacing w:after="0" w:before="0" w:line="276" w:lineRule="auto"/>
        <w:ind w:left="720" w:hanging="360"/>
        <w:rPr>
          <w:rFonts w:ascii="Arial" w:cs="Arial" w:eastAsia="Arial" w:hAnsi="Arial"/>
        </w:rPr>
      </w:pPr>
      <w:r w:rsidDel="00000000" w:rsidR="00000000" w:rsidRPr="00000000">
        <w:rPr>
          <w:rFonts w:ascii="Arial" w:cs="Arial" w:eastAsia="Arial" w:hAnsi="Arial"/>
          <w:rtl w:val="0"/>
        </w:rPr>
        <w:t xml:space="preserve">Submit and pay by the deadline. If you can’t pay in full, consider a Time to Pay arrangement online (usually available for SA debts up to £30,000 if you meet conditions).</w:t>
      </w:r>
      <w:r w:rsidDel="00000000" w:rsidR="00000000" w:rsidRPr="00000000">
        <w:rPr>
          <w:rtl w:val="0"/>
        </w:rPr>
      </w:r>
    </w:p>
    <w:p w:rsidR="00000000" w:rsidDel="00000000" w:rsidP="00000000" w:rsidRDefault="00000000" w:rsidRPr="00000000" w14:paraId="0000002B">
      <w:pPr>
        <w:spacing w:after="0" w:before="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C">
      <w:pPr>
        <w:pStyle w:val="Heading1"/>
        <w:spacing w:after="0" w:before="0" w:line="276" w:lineRule="auto"/>
        <w:rPr>
          <w:rFonts w:ascii="Arial" w:cs="Arial" w:eastAsia="Arial" w:hAnsi="Arial"/>
        </w:rPr>
      </w:pPr>
      <w:bookmarkStart w:colFirst="0" w:colLast="0" w:name="_frd0wuvh2ozu" w:id="6"/>
      <w:bookmarkEnd w:id="6"/>
      <w:r w:rsidDel="00000000" w:rsidR="00000000" w:rsidRPr="00000000">
        <w:rPr>
          <w:rFonts w:ascii="Arial" w:cs="Arial" w:eastAsia="Arial" w:hAnsi="Arial"/>
          <w:rtl w:val="0"/>
        </w:rPr>
        <w:t xml:space="preserve">Penalties, interest and how to avoid them</w:t>
      </w:r>
    </w:p>
    <w:p w:rsidR="00000000" w:rsidDel="00000000" w:rsidP="00000000" w:rsidRDefault="00000000" w:rsidRPr="00000000" w14:paraId="0000002D">
      <w:pPr>
        <w:numPr>
          <w:ilvl w:val="0"/>
          <w:numId w:val="5"/>
        </w:numPr>
        <w:spacing w:after="0" w:before="0" w:line="276" w:lineRule="auto"/>
        <w:ind w:left="720" w:hanging="360"/>
      </w:pPr>
      <w:r w:rsidDel="00000000" w:rsidR="00000000" w:rsidRPr="00000000">
        <w:rPr>
          <w:rFonts w:ascii="Arial" w:cs="Arial" w:eastAsia="Arial" w:hAnsi="Arial"/>
          <w:b w:val="1"/>
          <w:rtl w:val="0"/>
        </w:rPr>
        <w:t xml:space="preserve">Late filing</w:t>
      </w:r>
      <w:r w:rsidDel="00000000" w:rsidR="00000000" w:rsidRPr="00000000">
        <w:rPr>
          <w:rFonts w:ascii="Arial" w:cs="Arial" w:eastAsia="Arial" w:hAnsi="Arial"/>
          <w:rtl w:val="0"/>
        </w:rPr>
        <w:t xml:space="preserve">: £100 fixed penalty; after three </w:t>
      </w:r>
      <w:r w:rsidDel="00000000" w:rsidR="00000000" w:rsidRPr="00000000">
        <w:rPr>
          <w:rFonts w:ascii="Arial" w:cs="Arial" w:eastAsia="Arial" w:hAnsi="Arial"/>
          <w:rtl w:val="0"/>
        </w:rPr>
        <w:t xml:space="preserve">months, £10 per day up to £900; at six and 12 months, further penalties (5% or £300, whichever is higher).</w:t>
      </w:r>
      <w:hyperlink r:id="rId18">
        <w:r w:rsidDel="00000000" w:rsidR="00000000" w:rsidRPr="00000000">
          <w:rPr>
            <w:rFonts w:ascii="Arial" w:cs="Arial" w:eastAsia="Arial" w:hAnsi="Arial"/>
            <w:rtl w:val="0"/>
          </w:rPr>
          <w:t xml:space="preserve"> </w:t>
        </w:r>
      </w:hyperlink>
      <w:r w:rsidDel="00000000" w:rsidR="00000000" w:rsidRPr="00000000">
        <w:rPr>
          <w:rtl w:val="0"/>
        </w:rPr>
      </w:r>
    </w:p>
    <w:p w:rsidR="00000000" w:rsidDel="00000000" w:rsidP="00000000" w:rsidRDefault="00000000" w:rsidRPr="00000000" w14:paraId="0000002E">
      <w:pPr>
        <w:numPr>
          <w:ilvl w:val="0"/>
          <w:numId w:val="5"/>
        </w:numPr>
        <w:spacing w:after="0" w:before="0" w:line="276" w:lineRule="auto"/>
        <w:ind w:left="720" w:hanging="360"/>
      </w:pPr>
      <w:r w:rsidDel="00000000" w:rsidR="00000000" w:rsidRPr="00000000">
        <w:rPr>
          <w:rFonts w:ascii="Arial" w:cs="Arial" w:eastAsia="Arial" w:hAnsi="Arial"/>
          <w:b w:val="1"/>
          <w:rtl w:val="0"/>
        </w:rPr>
        <w:t xml:space="preserve">Late payment</w:t>
      </w:r>
      <w:r w:rsidDel="00000000" w:rsidR="00000000" w:rsidRPr="00000000">
        <w:rPr>
          <w:rFonts w:ascii="Arial" w:cs="Arial" w:eastAsia="Arial" w:hAnsi="Arial"/>
          <w:rtl w:val="0"/>
        </w:rPr>
        <w:t xml:space="preserve">: p</w:t>
      </w:r>
      <w:r w:rsidDel="00000000" w:rsidR="00000000" w:rsidRPr="00000000">
        <w:rPr>
          <w:rFonts w:ascii="Arial" w:cs="Arial" w:eastAsia="Arial" w:hAnsi="Arial"/>
          <w:rtl w:val="0"/>
        </w:rPr>
        <w:t xml:space="preserve">enalties of 5% of tax unpaid at 30 days, six months and 12 months, plus interest.</w:t>
      </w:r>
      <w:hyperlink r:id="rId19">
        <w:r w:rsidDel="00000000" w:rsidR="00000000" w:rsidRPr="00000000">
          <w:rPr>
            <w:rFonts w:ascii="Arial" w:cs="Arial" w:eastAsia="Arial" w:hAnsi="Arial"/>
            <w:rtl w:val="0"/>
          </w:rPr>
          <w:t xml:space="preserve"> </w:t>
        </w:r>
      </w:hyperlink>
      <w:r w:rsidDel="00000000" w:rsidR="00000000" w:rsidRPr="00000000">
        <w:rPr>
          <w:rtl w:val="0"/>
        </w:rPr>
      </w:r>
    </w:p>
    <w:p w:rsidR="00000000" w:rsidDel="00000000" w:rsidP="00000000" w:rsidRDefault="00000000" w:rsidRPr="00000000" w14:paraId="0000002F">
      <w:pPr>
        <w:numPr>
          <w:ilvl w:val="0"/>
          <w:numId w:val="5"/>
        </w:numPr>
        <w:spacing w:after="0" w:before="0" w:line="276" w:lineRule="auto"/>
        <w:ind w:left="720" w:hanging="360"/>
      </w:pPr>
      <w:r w:rsidDel="00000000" w:rsidR="00000000" w:rsidRPr="00000000">
        <w:rPr>
          <w:rFonts w:ascii="Arial" w:cs="Arial" w:eastAsia="Arial" w:hAnsi="Arial"/>
          <w:b w:val="1"/>
          <w:rtl w:val="0"/>
        </w:rPr>
        <w:t xml:space="preserve">Current interest</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HMRC’s late payment interest is 8.00% from 27 August 2025.</w:t>
      </w:r>
    </w:p>
    <w:p w:rsidR="00000000" w:rsidDel="00000000" w:rsidP="00000000" w:rsidRDefault="00000000" w:rsidRPr="00000000" w14:paraId="00000030">
      <w:pPr>
        <w:spacing w:after="0" w:before="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1">
      <w:pPr>
        <w:spacing w:after="0" w:before="0" w:line="276" w:lineRule="auto"/>
        <w:rPr>
          <w:rFonts w:ascii="Arial" w:cs="Arial" w:eastAsia="Arial" w:hAnsi="Arial"/>
          <w:color w:val="1155cc"/>
          <w:u w:val="single"/>
        </w:rPr>
      </w:pPr>
      <w:r w:rsidDel="00000000" w:rsidR="00000000" w:rsidRPr="00000000">
        <w:rPr>
          <w:rFonts w:ascii="Arial" w:cs="Arial" w:eastAsia="Arial" w:hAnsi="Arial"/>
          <w:rtl w:val="0"/>
        </w:rPr>
        <w:t xml:space="preserve">If you cannot pay in full, set up a </w:t>
      </w:r>
      <w:r w:rsidDel="00000000" w:rsidR="00000000" w:rsidRPr="00000000">
        <w:rPr>
          <w:rFonts w:ascii="Arial" w:cs="Arial" w:eastAsia="Arial" w:hAnsi="Arial"/>
          <w:rtl w:val="0"/>
        </w:rPr>
        <w:t xml:space="preserve">Time to Pay p</w:t>
      </w:r>
      <w:r w:rsidDel="00000000" w:rsidR="00000000" w:rsidRPr="00000000">
        <w:rPr>
          <w:rFonts w:ascii="Arial" w:cs="Arial" w:eastAsia="Arial" w:hAnsi="Arial"/>
          <w:rtl w:val="0"/>
        </w:rPr>
        <w:t xml:space="preserve">lan online to limit penalties (interest still accrues).</w:t>
      </w:r>
      <w:hyperlink r:id="rId20">
        <w:r w:rsidDel="00000000" w:rsidR="00000000" w:rsidRPr="00000000">
          <w:rPr>
            <w:rFonts w:ascii="Arial" w:cs="Arial" w:eastAsia="Arial" w:hAnsi="Arial"/>
            <w:rtl w:val="0"/>
          </w:rPr>
          <w:t xml:space="preserve"> </w:t>
        </w:r>
      </w:hyperlink>
      <w:r w:rsidDel="00000000" w:rsidR="00000000" w:rsidRPr="00000000">
        <w:rPr>
          <w:rtl w:val="0"/>
        </w:rPr>
      </w:r>
    </w:p>
    <w:p w:rsidR="00000000" w:rsidDel="00000000" w:rsidP="00000000" w:rsidRDefault="00000000" w:rsidRPr="00000000" w14:paraId="00000032">
      <w:pPr>
        <w:spacing w:after="0" w:before="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3">
      <w:pPr>
        <w:pStyle w:val="Heading1"/>
        <w:spacing w:after="0" w:before="0" w:line="276" w:lineRule="auto"/>
        <w:rPr>
          <w:rFonts w:ascii="Arial" w:cs="Arial" w:eastAsia="Arial" w:hAnsi="Arial"/>
        </w:rPr>
      </w:pPr>
      <w:bookmarkStart w:colFirst="0" w:colLast="0" w:name="_umlzpc47ls6w" w:id="7"/>
      <w:bookmarkEnd w:id="7"/>
      <w:r w:rsidDel="00000000" w:rsidR="00000000" w:rsidRPr="00000000">
        <w:rPr>
          <w:rFonts w:ascii="Arial" w:cs="Arial" w:eastAsia="Arial" w:hAnsi="Arial"/>
          <w:rtl w:val="0"/>
        </w:rPr>
        <w:t xml:space="preserve">Payments on account</w:t>
      </w:r>
    </w:p>
    <w:p w:rsidR="00000000" w:rsidDel="00000000" w:rsidP="00000000" w:rsidRDefault="00000000" w:rsidRPr="00000000" w14:paraId="00000034">
      <w:pPr>
        <w:rPr>
          <w:rFonts w:ascii="Arial" w:cs="Arial" w:eastAsia="Arial" w:hAnsi="Arial"/>
        </w:rPr>
      </w:pPr>
      <w:r w:rsidDel="00000000" w:rsidR="00000000" w:rsidRPr="00000000">
        <w:rPr>
          <w:rFonts w:ascii="Arial" w:cs="Arial" w:eastAsia="Arial" w:hAnsi="Arial"/>
          <w:rtl w:val="0"/>
        </w:rPr>
        <w:t xml:space="preserve">Suppose you owe more than £1,000 and did not have 80% or more of your tax collected at source, i.e. collected through PAYE. In that case, HMRC will usually ask for two payments on account toward your next bill on 31 January and 31 July, each equal to half of last year’s tax (Class 4 NIC is included if applicable).</w:t>
      </w:r>
      <w:hyperlink r:id="rId21">
        <w:r w:rsidDel="00000000" w:rsidR="00000000" w:rsidRPr="00000000">
          <w:rPr>
            <w:rFonts w:ascii="Arial" w:cs="Arial" w:eastAsia="Arial" w:hAnsi="Arial"/>
            <w:color w:val="1155cc"/>
            <w:u w:val="single"/>
            <w:rtl w:val="0"/>
          </w:rPr>
          <w:t xml:space="preserve"> </w:t>
        </w:r>
      </w:hyperlink>
      <w:r w:rsidDel="00000000" w:rsidR="00000000" w:rsidRPr="00000000">
        <w:rPr>
          <w:rtl w:val="0"/>
        </w:rPr>
      </w:r>
    </w:p>
    <w:p w:rsidR="00000000" w:rsidDel="00000000" w:rsidP="00000000" w:rsidRDefault="00000000" w:rsidRPr="00000000" w14:paraId="00000035">
      <w:pPr>
        <w:numPr>
          <w:ilvl w:val="0"/>
          <w:numId w:val="7"/>
        </w:numPr>
        <w:spacing w:after="0" w:before="0" w:line="276" w:lineRule="auto"/>
        <w:ind w:left="720" w:hanging="360"/>
        <w:rPr>
          <w:rFonts w:ascii="Arial" w:cs="Arial" w:eastAsia="Arial" w:hAnsi="Arial"/>
        </w:rPr>
      </w:pPr>
      <w:r w:rsidDel="00000000" w:rsidR="00000000" w:rsidRPr="00000000">
        <w:rPr>
          <w:rFonts w:ascii="Arial" w:cs="Arial" w:eastAsia="Arial" w:hAnsi="Arial"/>
          <w:rtl w:val="0"/>
        </w:rPr>
        <w:t xml:space="preserve">You can </w:t>
      </w:r>
      <w:r w:rsidDel="00000000" w:rsidR="00000000" w:rsidRPr="00000000">
        <w:rPr>
          <w:rFonts w:ascii="Arial" w:cs="Arial" w:eastAsia="Arial" w:hAnsi="Arial"/>
          <w:rtl w:val="0"/>
        </w:rPr>
        <w:t xml:space="preserve">claim to reduce payments on account if you reasonably expect lower income or higher reliefs. Use the online service or SA303. Be realistic — under-estimating causes interest and potential penalties.</w:t>
      </w:r>
      <w:hyperlink r:id="rId22">
        <w:r w:rsidDel="00000000" w:rsidR="00000000" w:rsidRPr="00000000">
          <w:rPr>
            <w:rFonts w:ascii="Arial" w:cs="Arial" w:eastAsia="Arial" w:hAnsi="Arial"/>
            <w:rtl w:val="0"/>
          </w:rPr>
          <w:t xml:space="preserve"> </w:t>
        </w:r>
      </w:hyperlink>
      <w:r w:rsidDel="00000000" w:rsidR="00000000" w:rsidRPr="00000000">
        <w:rPr>
          <w:rtl w:val="0"/>
        </w:rPr>
      </w:r>
    </w:p>
    <w:p w:rsidR="00000000" w:rsidDel="00000000" w:rsidP="00000000" w:rsidRDefault="00000000" w:rsidRPr="00000000" w14:paraId="00000036">
      <w:pPr>
        <w:numPr>
          <w:ilvl w:val="0"/>
          <w:numId w:val="7"/>
        </w:numPr>
        <w:spacing w:after="0" w:before="0" w:line="276" w:lineRule="auto"/>
        <w:ind w:left="720" w:hanging="360"/>
        <w:rPr>
          <w:rFonts w:ascii="Arial" w:cs="Arial" w:eastAsia="Arial" w:hAnsi="Arial"/>
        </w:rPr>
      </w:pPr>
      <w:r w:rsidDel="00000000" w:rsidR="00000000" w:rsidRPr="00000000">
        <w:rPr>
          <w:rFonts w:ascii="Arial" w:cs="Arial" w:eastAsia="Arial" w:hAnsi="Arial"/>
          <w:rtl w:val="0"/>
        </w:rPr>
        <w:t xml:space="preserve">New filers often pay</w:t>
      </w:r>
      <w:r w:rsidDel="00000000" w:rsidR="00000000" w:rsidRPr="00000000">
        <w:rPr>
          <w:rFonts w:ascii="Arial" w:cs="Arial" w:eastAsia="Arial" w:hAnsi="Arial"/>
          <w:rtl w:val="0"/>
        </w:rPr>
        <w:t xml:space="preserve"> the full 2024/25 bill plus the first 2025/26 instalment by 31 January, which can feel like two bills at once. Plan for this early.</w:t>
      </w:r>
      <w:r w:rsidDel="00000000" w:rsidR="00000000" w:rsidRPr="00000000">
        <w:rPr>
          <w:rtl w:val="0"/>
        </w:rPr>
      </w:r>
    </w:p>
    <w:p w:rsidR="00000000" w:rsidDel="00000000" w:rsidP="00000000" w:rsidRDefault="00000000" w:rsidRPr="00000000" w14:paraId="00000037">
      <w:pPr>
        <w:spacing w:after="0" w:before="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8">
      <w:pPr>
        <w:pStyle w:val="Heading1"/>
        <w:spacing w:after="0" w:before="0" w:line="276" w:lineRule="auto"/>
        <w:rPr>
          <w:rFonts w:ascii="Arial" w:cs="Arial" w:eastAsia="Arial" w:hAnsi="Arial"/>
        </w:rPr>
      </w:pPr>
      <w:bookmarkStart w:colFirst="0" w:colLast="0" w:name="_y7o9xqg3g3lm" w:id="8"/>
      <w:bookmarkEnd w:id="8"/>
      <w:r w:rsidDel="00000000" w:rsidR="00000000" w:rsidRPr="00000000">
        <w:rPr>
          <w:rFonts w:ascii="Arial" w:cs="Arial" w:eastAsia="Arial" w:hAnsi="Arial"/>
          <w:rtl w:val="0"/>
        </w:rPr>
        <w:t xml:space="preserve">Current-year rates and allowances </w:t>
      </w:r>
    </w:p>
    <w:p w:rsidR="00000000" w:rsidDel="00000000" w:rsidP="00000000" w:rsidRDefault="00000000" w:rsidRPr="00000000" w14:paraId="00000039">
      <w:pPr>
        <w:spacing w:after="0" w:before="0" w:line="276" w:lineRule="auto"/>
        <w:rPr>
          <w:rFonts w:ascii="Arial" w:cs="Arial" w:eastAsia="Arial" w:hAnsi="Arial"/>
        </w:rPr>
      </w:pPr>
      <w:r w:rsidDel="00000000" w:rsidR="00000000" w:rsidRPr="00000000">
        <w:rPr>
          <w:rFonts w:ascii="Arial" w:cs="Arial" w:eastAsia="Arial" w:hAnsi="Arial"/>
          <w:rtl w:val="0"/>
        </w:rPr>
        <w:t xml:space="preserve">These apply to decisions you make thi</w:t>
      </w:r>
      <w:r w:rsidDel="00000000" w:rsidR="00000000" w:rsidRPr="00000000">
        <w:rPr>
          <w:rFonts w:ascii="Arial" w:cs="Arial" w:eastAsia="Arial" w:hAnsi="Arial"/>
          <w:rtl w:val="0"/>
        </w:rPr>
        <w:t xml:space="preserve">s year and to payments on account:</w:t>
      </w:r>
    </w:p>
    <w:p w:rsidR="00000000" w:rsidDel="00000000" w:rsidP="00000000" w:rsidRDefault="00000000" w:rsidRPr="00000000" w14:paraId="0000003A">
      <w:pPr>
        <w:pStyle w:val="Heading3"/>
        <w:rPr>
          <w:rFonts w:ascii="Arial" w:cs="Arial" w:eastAsia="Arial" w:hAnsi="Arial"/>
        </w:rPr>
      </w:pPr>
      <w:bookmarkStart w:colFirst="0" w:colLast="0" w:name="_jzczsi9dl4qj" w:id="9"/>
      <w:bookmarkEnd w:id="9"/>
      <w:r w:rsidDel="00000000" w:rsidR="00000000" w:rsidRPr="00000000">
        <w:rPr>
          <w:rFonts w:ascii="Arial" w:cs="Arial" w:eastAsia="Arial" w:hAnsi="Arial"/>
          <w:rtl w:val="0"/>
        </w:rPr>
        <w:t xml:space="preserve">Income tax (England, Wales and Northern Ireland)</w:t>
      </w:r>
    </w:p>
    <w:p w:rsidR="00000000" w:rsidDel="00000000" w:rsidP="00000000" w:rsidRDefault="00000000" w:rsidRPr="00000000" w14:paraId="0000003B">
      <w:pPr>
        <w:numPr>
          <w:ilvl w:val="0"/>
          <w:numId w:val="6"/>
        </w:numPr>
        <w:spacing w:after="0" w:before="0" w:line="276" w:lineRule="auto"/>
        <w:ind w:left="720" w:hanging="360"/>
      </w:pPr>
      <w:r w:rsidDel="00000000" w:rsidR="00000000" w:rsidRPr="00000000">
        <w:rPr>
          <w:rFonts w:ascii="Arial" w:cs="Arial" w:eastAsia="Arial" w:hAnsi="Arial"/>
          <w:b w:val="1"/>
          <w:rtl w:val="0"/>
        </w:rPr>
        <w:t xml:space="preserve">Personal allowance: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£12,570 (tapered by £1 for every £2 of income over £100,000, lost entirely at £125,140). Bands: 20% basic, 40% higher, 45% additional.</w:t>
      </w:r>
      <w:hyperlink r:id="rId23">
        <w:r w:rsidDel="00000000" w:rsidR="00000000" w:rsidRPr="00000000">
          <w:rPr>
            <w:rFonts w:ascii="Arial" w:cs="Arial" w:eastAsia="Arial" w:hAnsi="Arial"/>
            <w:rtl w:val="0"/>
          </w:rPr>
          <w:t xml:space="preserve"> </w:t>
        </w:r>
      </w:hyperlink>
      <w:r w:rsidDel="00000000" w:rsidR="00000000" w:rsidRPr="00000000">
        <w:rPr>
          <w:rtl w:val="0"/>
        </w:rPr>
      </w:r>
    </w:p>
    <w:p w:rsidR="00000000" w:rsidDel="00000000" w:rsidP="00000000" w:rsidRDefault="00000000" w:rsidRPr="00000000" w14:paraId="0000003C">
      <w:pPr>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Personal savings allowance: £1,000 (basic rate), £500 (higher rate), £0 (additional rate). The starting rate for savings remains a 0% £5,000 band where non-savings income is low enough </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decreases as you exceed the personal allowance).</w:t>
      </w:r>
    </w:p>
    <w:p w:rsidR="00000000" w:rsidDel="00000000" w:rsidP="00000000" w:rsidRDefault="00000000" w:rsidRPr="00000000" w14:paraId="0000003D">
      <w:pPr>
        <w:numPr>
          <w:ilvl w:val="0"/>
          <w:numId w:val="6"/>
        </w:numPr>
        <w:spacing w:after="0" w:before="0" w:line="276" w:lineRule="auto"/>
        <w:ind w:left="720" w:hanging="360"/>
      </w:pPr>
      <w:r w:rsidDel="00000000" w:rsidR="00000000" w:rsidRPr="00000000">
        <w:rPr>
          <w:rFonts w:ascii="Arial" w:cs="Arial" w:eastAsia="Arial" w:hAnsi="Arial"/>
          <w:b w:val="1"/>
          <w:rtl w:val="0"/>
        </w:rPr>
        <w:t xml:space="preserve">Dividend allowance: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£500. Dividend tax rates stay at 8.75%/33.75%/39.35% by band. Shelter dividends in ISAs where possible; the ISA annual limit remains £20,000 (Junior ISA £9,000).</w:t>
      </w:r>
    </w:p>
    <w:p w:rsidR="00000000" w:rsidDel="00000000" w:rsidP="00000000" w:rsidRDefault="00000000" w:rsidRPr="00000000" w14:paraId="0000003E">
      <w:pPr>
        <w:spacing w:after="0" w:before="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pStyle w:val="Heading3"/>
        <w:rPr>
          <w:rFonts w:ascii="Arial" w:cs="Arial" w:eastAsia="Arial" w:hAnsi="Arial"/>
        </w:rPr>
      </w:pPr>
      <w:bookmarkStart w:colFirst="0" w:colLast="0" w:name="_91xafgd8ovl8" w:id="10"/>
      <w:bookmarkEnd w:id="10"/>
      <w:r w:rsidDel="00000000" w:rsidR="00000000" w:rsidRPr="00000000">
        <w:rPr>
          <w:rFonts w:ascii="Arial" w:cs="Arial" w:eastAsia="Arial" w:hAnsi="Arial"/>
          <w:rtl w:val="0"/>
        </w:rPr>
        <w:t xml:space="preserve">Capital gains</w:t>
      </w:r>
    </w:p>
    <w:p w:rsidR="00000000" w:rsidDel="00000000" w:rsidP="00000000" w:rsidRDefault="00000000" w:rsidRPr="00000000" w14:paraId="00000040">
      <w:pPr>
        <w:numPr>
          <w:ilvl w:val="0"/>
          <w:numId w:val="3"/>
        </w:numPr>
        <w:spacing w:after="0" w:before="0" w:line="276" w:lineRule="auto"/>
        <w:ind w:left="720" w:hanging="360"/>
      </w:pPr>
      <w:r w:rsidDel="00000000" w:rsidR="00000000" w:rsidRPr="00000000">
        <w:rPr>
          <w:rFonts w:ascii="Arial" w:cs="Arial" w:eastAsia="Arial" w:hAnsi="Arial"/>
          <w:b w:val="1"/>
          <w:rtl w:val="0"/>
        </w:rPr>
        <w:t xml:space="preserve">Annual exempt amount (individuals):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£3,000.</w:t>
      </w:r>
    </w:p>
    <w:p w:rsidR="00000000" w:rsidDel="00000000" w:rsidP="00000000" w:rsidRDefault="00000000" w:rsidRPr="00000000" w14:paraId="00000041">
      <w:pPr>
        <w:numPr>
          <w:ilvl w:val="0"/>
          <w:numId w:val="3"/>
        </w:numPr>
        <w:spacing w:after="0" w:before="0" w:line="276" w:lineRule="auto"/>
        <w:ind w:left="720" w:hanging="360"/>
      </w:pPr>
      <w:r w:rsidDel="00000000" w:rsidR="00000000" w:rsidRPr="00000000">
        <w:rPr>
          <w:rFonts w:ascii="Arial" w:cs="Arial" w:eastAsia="Arial" w:hAnsi="Arial"/>
          <w:b w:val="1"/>
          <w:rtl w:val="0"/>
        </w:rPr>
        <w:t xml:space="preserve">Rates (most assets):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18% (basic-rate band) and 24% (higher/additional).</w:t>
      </w:r>
    </w:p>
    <w:p w:rsidR="00000000" w:rsidDel="00000000" w:rsidP="00000000" w:rsidRDefault="00000000" w:rsidRPr="00000000" w14:paraId="00000042">
      <w:pPr>
        <w:numPr>
          <w:ilvl w:val="0"/>
          <w:numId w:val="3"/>
        </w:numPr>
        <w:spacing w:after="0" w:before="0" w:line="276" w:lineRule="auto"/>
        <w:ind w:left="720" w:hanging="360"/>
      </w:pPr>
      <w:r w:rsidDel="00000000" w:rsidR="00000000" w:rsidRPr="00000000">
        <w:rPr>
          <w:rFonts w:ascii="Arial" w:cs="Arial" w:eastAsia="Arial" w:hAnsi="Arial"/>
          <w:b w:val="1"/>
          <w:rtl w:val="0"/>
        </w:rPr>
        <w:t xml:space="preserve">Residential property (not eligible for PRR):</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18% / 24%.</w:t>
        <w:br w:type="textWrapping"/>
        <w:t xml:space="preserve">The rates changed part-way through 2024/25; for 2025/26 the above rates apply for the whole year.</w:t>
      </w:r>
      <w:hyperlink r:id="rId24">
        <w:r w:rsidDel="00000000" w:rsidR="00000000" w:rsidRPr="00000000">
          <w:rPr>
            <w:rFonts w:ascii="Arial" w:cs="Arial" w:eastAsia="Arial" w:hAnsi="Arial"/>
            <w:color w:val="1155cc"/>
            <w:u w:val="single"/>
            <w:rtl w:val="0"/>
          </w:rPr>
          <w:br w:type="textWrapping"/>
        </w:r>
      </w:hyperlink>
      <w:r w:rsidDel="00000000" w:rsidR="00000000" w:rsidRPr="00000000">
        <w:rPr>
          <w:rtl w:val="0"/>
        </w:rPr>
      </w:r>
    </w:p>
    <w:p w:rsidR="00000000" w:rsidDel="00000000" w:rsidP="00000000" w:rsidRDefault="00000000" w:rsidRPr="00000000" w14:paraId="00000043">
      <w:pPr>
        <w:spacing w:after="0" w:before="0" w:line="276" w:lineRule="auto"/>
        <w:ind w:left="0" w:right="600" w:firstLine="0"/>
        <w:rPr>
          <w:rFonts w:ascii="Arial" w:cs="Arial" w:eastAsia="Arial" w:hAnsi="Arial"/>
          <w:color w:val="1155cc"/>
          <w:u w:val="single"/>
        </w:rPr>
      </w:pPr>
      <w:r w:rsidDel="00000000" w:rsidR="00000000" w:rsidRPr="00000000">
        <w:rPr>
          <w:rFonts w:ascii="Arial" w:cs="Arial" w:eastAsia="Arial" w:hAnsi="Arial"/>
          <w:b w:val="1"/>
          <w:rtl w:val="0"/>
        </w:rPr>
        <w:t xml:space="preserve">Note on mid-year change (2024/25):</w:t>
      </w:r>
      <w:r w:rsidDel="00000000" w:rsidR="00000000" w:rsidRPr="00000000">
        <w:rPr>
          <w:rFonts w:ascii="Arial" w:cs="Arial" w:eastAsia="Arial" w:hAnsi="Arial"/>
          <w:rtl w:val="0"/>
        </w:rPr>
        <w:t xml:space="preserve"> gains</w:t>
      </w:r>
      <w:r w:rsidDel="00000000" w:rsidR="00000000" w:rsidRPr="00000000">
        <w:rPr>
          <w:rFonts w:ascii="Arial" w:cs="Arial" w:eastAsia="Arial" w:hAnsi="Arial"/>
          <w:rtl w:val="0"/>
        </w:rPr>
        <w:t xml:space="preserve"> realised on or after 30 October 2024 attracted the higher CGT rates introduced then. If you had disposals across that date, ensure your </w:t>
      </w:r>
      <w:r w:rsidDel="00000000" w:rsidR="00000000" w:rsidRPr="00000000">
        <w:rPr>
          <w:rFonts w:ascii="Arial" w:cs="Arial" w:eastAsia="Arial" w:hAnsi="Arial"/>
          <w:rtl w:val="0"/>
        </w:rPr>
        <w:t xml:space="preserve">SA figures reflect the split correctly.</w:t>
      </w:r>
      <w:hyperlink r:id="rId25">
        <w:r w:rsidDel="00000000" w:rsidR="00000000" w:rsidRPr="00000000">
          <w:rPr>
            <w:rFonts w:ascii="Arial" w:cs="Arial" w:eastAsia="Arial" w:hAnsi="Arial"/>
            <w:rtl w:val="0"/>
          </w:rPr>
          <w:t xml:space="preserve"> </w:t>
        </w:r>
      </w:hyperlink>
      <w:r w:rsidDel="00000000" w:rsidR="00000000" w:rsidRPr="00000000">
        <w:rPr>
          <w:rtl w:val="0"/>
        </w:rPr>
      </w:r>
    </w:p>
    <w:p w:rsidR="00000000" w:rsidDel="00000000" w:rsidP="00000000" w:rsidRDefault="00000000" w:rsidRPr="00000000" w14:paraId="00000044">
      <w:pPr>
        <w:pStyle w:val="Heading3"/>
        <w:keepNext w:val="0"/>
        <w:keepLines w:val="0"/>
        <w:spacing w:after="0" w:before="0" w:line="276" w:lineRule="auto"/>
        <w:rPr>
          <w:rFonts w:ascii="Arial" w:cs="Arial" w:eastAsia="Arial" w:hAnsi="Arial"/>
          <w:sz w:val="26"/>
          <w:szCs w:val="26"/>
        </w:rPr>
      </w:pPr>
      <w:bookmarkStart w:colFirst="0" w:colLast="0" w:name="_qywfojk7kpmd" w:id="11"/>
      <w:bookmarkEnd w:id="11"/>
      <w:r w:rsidDel="00000000" w:rsidR="00000000" w:rsidRPr="00000000">
        <w:rPr>
          <w:rtl w:val="0"/>
        </w:rPr>
      </w:r>
    </w:p>
    <w:p w:rsidR="00000000" w:rsidDel="00000000" w:rsidP="00000000" w:rsidRDefault="00000000" w:rsidRPr="00000000" w14:paraId="00000045">
      <w:pPr>
        <w:pStyle w:val="Heading3"/>
        <w:rPr>
          <w:rFonts w:ascii="Arial" w:cs="Arial" w:eastAsia="Arial" w:hAnsi="Arial"/>
        </w:rPr>
      </w:pPr>
      <w:bookmarkStart w:colFirst="0" w:colLast="0" w:name="_xghuksnvpvfg" w:id="12"/>
      <w:bookmarkEnd w:id="12"/>
      <w:r w:rsidDel="00000000" w:rsidR="00000000" w:rsidRPr="00000000">
        <w:rPr>
          <w:rFonts w:ascii="Arial" w:cs="Arial" w:eastAsia="Arial" w:hAnsi="Arial"/>
          <w:rtl w:val="0"/>
        </w:rPr>
        <w:t xml:space="preserve">National Insurance (for context)</w:t>
      </w:r>
    </w:p>
    <w:p w:rsidR="00000000" w:rsidDel="00000000" w:rsidP="00000000" w:rsidRDefault="00000000" w:rsidRPr="00000000" w14:paraId="00000046">
      <w:pPr>
        <w:numPr>
          <w:ilvl w:val="0"/>
          <w:numId w:val="1"/>
        </w:numPr>
        <w:spacing w:after="0" w:before="0" w:line="276" w:lineRule="auto"/>
        <w:ind w:left="720" w:hanging="360"/>
        <w:rPr>
          <w:rFonts w:ascii="Arial" w:cs="Arial" w:eastAsia="Arial" w:hAnsi="Arial"/>
        </w:rPr>
      </w:pPr>
      <w:r w:rsidDel="00000000" w:rsidR="00000000" w:rsidRPr="00000000">
        <w:rPr>
          <w:rFonts w:ascii="Arial" w:cs="Arial" w:eastAsia="Arial" w:hAnsi="Arial"/>
          <w:rtl w:val="0"/>
        </w:rPr>
        <w:t xml:space="preserve">Self Assessment calculates any Class 4 NIC due and will include it in your bill.</w:t>
      </w:r>
    </w:p>
    <w:p w:rsidR="00000000" w:rsidDel="00000000" w:rsidP="00000000" w:rsidRDefault="00000000" w:rsidRPr="00000000" w14:paraId="00000047">
      <w:pPr>
        <w:numPr>
          <w:ilvl w:val="0"/>
          <w:numId w:val="1"/>
        </w:numPr>
        <w:spacing w:after="0" w:before="0" w:line="276" w:lineRule="auto"/>
        <w:ind w:left="720" w:hanging="360"/>
        <w:rPr>
          <w:rFonts w:ascii="Arial" w:cs="Arial" w:eastAsia="Arial" w:hAnsi="Arial"/>
        </w:rPr>
      </w:pPr>
      <w:r w:rsidDel="00000000" w:rsidR="00000000" w:rsidRPr="00000000">
        <w:rPr>
          <w:rFonts w:ascii="Arial" w:cs="Arial" w:eastAsia="Arial" w:hAnsi="Arial"/>
          <w:rtl w:val="0"/>
        </w:rPr>
        <w:t xml:space="preserve">For reference, HMRC confirms Class 2 is no longer payable by most self-employed people (you’re treated as having paid to protect your record if profits exceed the small profits threshold).</w:t>
      </w:r>
      <w:r w:rsidDel="00000000" w:rsidR="00000000" w:rsidRPr="00000000">
        <w:rPr>
          <w:rtl w:val="0"/>
        </w:rPr>
      </w:r>
    </w:p>
    <w:p w:rsidR="00000000" w:rsidDel="00000000" w:rsidP="00000000" w:rsidRDefault="00000000" w:rsidRPr="00000000" w14:paraId="00000048">
      <w:pPr>
        <w:spacing w:after="0" w:before="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9">
      <w:pPr>
        <w:pStyle w:val="Heading1"/>
        <w:spacing w:after="0" w:before="0" w:line="276" w:lineRule="auto"/>
        <w:rPr>
          <w:rFonts w:ascii="Arial" w:cs="Arial" w:eastAsia="Arial" w:hAnsi="Arial"/>
        </w:rPr>
      </w:pPr>
      <w:bookmarkStart w:colFirst="0" w:colLast="0" w:name="_l7mn6afen2rg" w:id="13"/>
      <w:bookmarkEnd w:id="13"/>
      <w:r w:rsidDel="00000000" w:rsidR="00000000" w:rsidRPr="00000000">
        <w:rPr>
          <w:rFonts w:ascii="Arial" w:cs="Arial" w:eastAsia="Arial" w:hAnsi="Arial"/>
          <w:rtl w:val="0"/>
        </w:rPr>
        <w:t xml:space="preserve">Allowances and reliefs people often miss</w:t>
      </w:r>
    </w:p>
    <w:p w:rsidR="00000000" w:rsidDel="00000000" w:rsidP="00000000" w:rsidRDefault="00000000" w:rsidRPr="00000000" w14:paraId="0000004A">
      <w:pPr>
        <w:pStyle w:val="Heading3"/>
        <w:spacing w:line="276" w:lineRule="auto"/>
        <w:rPr>
          <w:rFonts w:ascii="Arial" w:cs="Arial" w:eastAsia="Arial" w:hAnsi="Arial"/>
        </w:rPr>
      </w:pPr>
      <w:bookmarkStart w:colFirst="0" w:colLast="0" w:name="_kjlyd5aoc27c" w:id="14"/>
      <w:bookmarkEnd w:id="14"/>
      <w:r w:rsidDel="00000000" w:rsidR="00000000" w:rsidRPr="00000000">
        <w:rPr>
          <w:rFonts w:ascii="Arial" w:cs="Arial" w:eastAsia="Arial" w:hAnsi="Arial"/>
          <w:rtl w:val="0"/>
        </w:rPr>
        <w:t xml:space="preserve">Trading and property allowances</w:t>
      </w:r>
    </w:p>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You can use a £1,000 trading allowance and a separate £1,000 property allowance if your trading/property profits are less than this amount. You can’t use them and claim expenses on the same income — choose whichever gives the better result.</w:t>
      </w:r>
      <w:hyperlink r:id="rId26">
        <w:r w:rsidDel="00000000" w:rsidR="00000000" w:rsidRPr="00000000">
          <w:rPr>
            <w:rFonts w:ascii="Arial" w:cs="Arial" w:eastAsia="Arial" w:hAnsi="Arial"/>
            <w:color w:val="1155cc"/>
            <w:u w:val="single"/>
            <w:rtl w:val="0"/>
          </w:rPr>
          <w:t xml:space="preserve"> </w:t>
        </w:r>
      </w:hyperlink>
      <w:r w:rsidDel="00000000" w:rsidR="00000000" w:rsidRPr="00000000">
        <w:rPr>
          <w:rtl w:val="0"/>
        </w:rPr>
      </w:r>
    </w:p>
    <w:p w:rsidR="00000000" w:rsidDel="00000000" w:rsidP="00000000" w:rsidRDefault="00000000" w:rsidRPr="00000000" w14:paraId="0000004C">
      <w:pPr>
        <w:spacing w:after="0" w:before="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4D">
      <w:pPr>
        <w:pStyle w:val="Heading3"/>
        <w:spacing w:line="276" w:lineRule="auto"/>
        <w:rPr>
          <w:rFonts w:ascii="Arial" w:cs="Arial" w:eastAsia="Arial" w:hAnsi="Arial"/>
        </w:rPr>
      </w:pPr>
      <w:bookmarkStart w:colFirst="0" w:colLast="0" w:name="_93qywgeyujpu" w:id="15"/>
      <w:bookmarkEnd w:id="15"/>
      <w:r w:rsidDel="00000000" w:rsidR="00000000" w:rsidRPr="00000000">
        <w:rPr>
          <w:rFonts w:ascii="Arial" w:cs="Arial" w:eastAsia="Arial" w:hAnsi="Arial"/>
          <w:rtl w:val="0"/>
        </w:rPr>
        <w:t xml:space="preserve">Rent-a-room scheme</w:t>
      </w:r>
    </w:p>
    <w:p w:rsidR="00000000" w:rsidDel="00000000" w:rsidP="00000000" w:rsidRDefault="00000000" w:rsidRPr="00000000" w14:paraId="0000004E">
      <w:pPr>
        <w:spacing w:after="0" w:before="0" w:line="276" w:lineRule="auto"/>
        <w:rPr>
          <w:rFonts w:ascii="Arial" w:cs="Arial" w:eastAsia="Arial" w:hAnsi="Arial"/>
          <w:color w:val="1155cc"/>
          <w:u w:val="single"/>
        </w:rPr>
      </w:pPr>
      <w:r w:rsidDel="00000000" w:rsidR="00000000" w:rsidRPr="00000000">
        <w:rPr>
          <w:rFonts w:ascii="Arial" w:cs="Arial" w:eastAsia="Arial" w:hAnsi="Arial"/>
          <w:rtl w:val="0"/>
        </w:rPr>
        <w:t xml:space="preserve">If you rent a furnished room in your main home, the first</w:t>
      </w:r>
      <w:r w:rsidDel="00000000" w:rsidR="00000000" w:rsidRPr="00000000">
        <w:rPr>
          <w:rFonts w:ascii="Arial" w:cs="Arial" w:eastAsia="Arial" w:hAnsi="Arial"/>
          <w:rtl w:val="0"/>
        </w:rPr>
        <w:t xml:space="preserve"> £7,500 of gross receipts can be tax-free under the rent-a-room scheme (lower if y</w:t>
      </w:r>
      <w:r w:rsidDel="00000000" w:rsidR="00000000" w:rsidRPr="00000000">
        <w:rPr>
          <w:rFonts w:ascii="Arial" w:cs="Arial" w:eastAsia="Arial" w:hAnsi="Arial"/>
          <w:rtl w:val="0"/>
        </w:rPr>
        <w:t xml:space="preserve">ou share the income). However, if using the scheme, you can’t also offset expenses.</w:t>
      </w:r>
      <w:r w:rsidDel="00000000" w:rsidR="00000000" w:rsidRPr="00000000">
        <w:rPr>
          <w:rtl w:val="0"/>
        </w:rPr>
      </w:r>
    </w:p>
    <w:p w:rsidR="00000000" w:rsidDel="00000000" w:rsidP="00000000" w:rsidRDefault="00000000" w:rsidRPr="00000000" w14:paraId="0000004F">
      <w:pPr>
        <w:spacing w:after="0" w:before="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50">
      <w:pPr>
        <w:pStyle w:val="Heading3"/>
        <w:spacing w:line="276" w:lineRule="auto"/>
        <w:rPr>
          <w:rFonts w:ascii="Arial" w:cs="Arial" w:eastAsia="Arial" w:hAnsi="Arial"/>
        </w:rPr>
      </w:pPr>
      <w:bookmarkStart w:colFirst="0" w:colLast="0" w:name="_kg4gy6m5xx9q" w:id="16"/>
      <w:bookmarkEnd w:id="16"/>
      <w:r w:rsidDel="00000000" w:rsidR="00000000" w:rsidRPr="00000000">
        <w:rPr>
          <w:rFonts w:ascii="Arial" w:cs="Arial" w:eastAsia="Arial" w:hAnsi="Arial"/>
          <w:rtl w:val="0"/>
        </w:rPr>
        <w:t xml:space="preserve">Pension contributions</w:t>
      </w:r>
    </w:p>
    <w:p w:rsidR="00000000" w:rsidDel="00000000" w:rsidP="00000000" w:rsidRDefault="00000000" w:rsidRPr="00000000" w14:paraId="00000051">
      <w:pPr>
        <w:spacing w:after="0" w:before="0" w:line="276" w:lineRule="auto"/>
        <w:rPr>
          <w:rFonts w:ascii="Arial" w:cs="Arial" w:eastAsia="Arial" w:hAnsi="Arial"/>
          <w:color w:val="1155cc"/>
          <w:u w:val="single"/>
        </w:rPr>
      </w:pPr>
      <w:r w:rsidDel="00000000" w:rsidR="00000000" w:rsidRPr="00000000">
        <w:rPr>
          <w:rFonts w:ascii="Arial" w:cs="Arial" w:eastAsia="Arial" w:hAnsi="Arial"/>
          <w:rtl w:val="0"/>
        </w:rPr>
        <w:t xml:space="preserve">Relief at source gives </w:t>
      </w:r>
      <w:r w:rsidDel="00000000" w:rsidR="00000000" w:rsidRPr="00000000">
        <w:rPr>
          <w:rFonts w:ascii="Arial" w:cs="Arial" w:eastAsia="Arial" w:hAnsi="Arial"/>
          <w:rtl w:val="0"/>
        </w:rPr>
        <w:t xml:space="preserve">20% automatically; higher/additional-rate relief is claimed via SA or HMRC’s online service. Pension contributions can also reduce adjusted net income to help with HICBC or personal allowance taper.</w:t>
      </w:r>
      <w:hyperlink r:id="rId27">
        <w:r w:rsidDel="00000000" w:rsidR="00000000" w:rsidRPr="00000000">
          <w:rPr>
            <w:rFonts w:ascii="Arial" w:cs="Arial" w:eastAsia="Arial" w:hAnsi="Arial"/>
            <w:rtl w:val="0"/>
          </w:rPr>
          <w:t xml:space="preserve"> </w:t>
        </w:r>
      </w:hyperlink>
      <w:r w:rsidDel="00000000" w:rsidR="00000000" w:rsidRPr="00000000">
        <w:rPr>
          <w:rtl w:val="0"/>
        </w:rPr>
      </w:r>
    </w:p>
    <w:p w:rsidR="00000000" w:rsidDel="00000000" w:rsidP="00000000" w:rsidRDefault="00000000" w:rsidRPr="00000000" w14:paraId="00000052">
      <w:pPr>
        <w:spacing w:after="0" w:before="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53">
      <w:pPr>
        <w:pStyle w:val="Heading3"/>
        <w:spacing w:line="276" w:lineRule="auto"/>
        <w:rPr>
          <w:rFonts w:ascii="Arial" w:cs="Arial" w:eastAsia="Arial" w:hAnsi="Arial"/>
        </w:rPr>
      </w:pPr>
      <w:bookmarkStart w:colFirst="0" w:colLast="0" w:name="_ugx50yaacwm" w:id="17"/>
      <w:bookmarkEnd w:id="17"/>
      <w:r w:rsidDel="00000000" w:rsidR="00000000" w:rsidRPr="00000000">
        <w:rPr>
          <w:rFonts w:ascii="Arial" w:cs="Arial" w:eastAsia="Arial" w:hAnsi="Arial"/>
          <w:rtl w:val="0"/>
        </w:rPr>
        <w:t xml:space="preserve">Gift Aid</w:t>
      </w:r>
    </w:p>
    <w:p w:rsidR="00000000" w:rsidDel="00000000" w:rsidP="00000000" w:rsidRDefault="00000000" w:rsidRPr="00000000" w14:paraId="00000054">
      <w:pPr>
        <w:spacing w:after="0" w:before="0" w:line="276" w:lineRule="auto"/>
        <w:rPr>
          <w:rFonts w:ascii="Arial" w:cs="Arial" w:eastAsia="Arial" w:hAnsi="Arial"/>
          <w:color w:val="1155cc"/>
          <w:u w:val="single"/>
        </w:rPr>
      </w:pPr>
      <w:r w:rsidDel="00000000" w:rsidR="00000000" w:rsidRPr="00000000">
        <w:rPr>
          <w:rFonts w:ascii="Arial" w:cs="Arial" w:eastAsia="Arial" w:hAnsi="Arial"/>
          <w:rtl w:val="0"/>
        </w:rPr>
        <w:t xml:space="preserve">Gift Aid boosts donations by 25% for the charity. If you pay higher or additional-rate tax, claim the extra relief through SA. Ensure you’ve paid enough UK tax to cover the basic-rate uplift the charity claims.</w:t>
      </w:r>
      <w:hyperlink r:id="rId28">
        <w:r w:rsidDel="00000000" w:rsidR="00000000" w:rsidRPr="00000000">
          <w:rPr>
            <w:rFonts w:ascii="Arial" w:cs="Arial" w:eastAsia="Arial" w:hAnsi="Arial"/>
            <w:rtl w:val="0"/>
          </w:rPr>
          <w:t xml:space="preserve"> </w:t>
        </w:r>
      </w:hyperlink>
      <w:r w:rsidDel="00000000" w:rsidR="00000000" w:rsidRPr="00000000">
        <w:rPr>
          <w:rtl w:val="0"/>
        </w:rPr>
      </w:r>
    </w:p>
    <w:p w:rsidR="00000000" w:rsidDel="00000000" w:rsidP="00000000" w:rsidRDefault="00000000" w:rsidRPr="00000000" w14:paraId="00000055">
      <w:pPr>
        <w:spacing w:after="0" w:before="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56">
      <w:pPr>
        <w:pStyle w:val="Heading3"/>
        <w:spacing w:line="276" w:lineRule="auto"/>
        <w:rPr>
          <w:rFonts w:ascii="Arial" w:cs="Arial" w:eastAsia="Arial" w:hAnsi="Arial"/>
        </w:rPr>
      </w:pPr>
      <w:bookmarkStart w:colFirst="0" w:colLast="0" w:name="_72lhoa4anjru" w:id="18"/>
      <w:bookmarkEnd w:id="18"/>
      <w:r w:rsidDel="00000000" w:rsidR="00000000" w:rsidRPr="00000000">
        <w:rPr>
          <w:rFonts w:ascii="Arial" w:cs="Arial" w:eastAsia="Arial" w:hAnsi="Arial"/>
          <w:rtl w:val="0"/>
        </w:rPr>
        <w:t xml:space="preserve">Savings interest</w:t>
      </w:r>
    </w:p>
    <w:p w:rsidR="00000000" w:rsidDel="00000000" w:rsidP="00000000" w:rsidRDefault="00000000" w:rsidRPr="00000000" w14:paraId="00000057">
      <w:pPr>
        <w:spacing w:after="0" w:before="0" w:line="276" w:lineRule="auto"/>
        <w:rPr>
          <w:rFonts w:ascii="Arial" w:cs="Arial" w:eastAsia="Arial" w:hAnsi="Arial"/>
          <w:color w:val="1155cc"/>
          <w:u w:val="single"/>
        </w:rPr>
      </w:pPr>
      <w:r w:rsidDel="00000000" w:rsidR="00000000" w:rsidRPr="00000000">
        <w:rPr>
          <w:rFonts w:ascii="Arial" w:cs="Arial" w:eastAsia="Arial" w:hAnsi="Arial"/>
          <w:rtl w:val="0"/>
        </w:rPr>
        <w:t xml:space="preserve">Check whether your </w:t>
      </w:r>
      <w:r w:rsidDel="00000000" w:rsidR="00000000" w:rsidRPr="00000000">
        <w:rPr>
          <w:rFonts w:ascii="Arial" w:cs="Arial" w:eastAsia="Arial" w:hAnsi="Arial"/>
          <w:rtl w:val="0"/>
        </w:rPr>
        <w:t xml:space="preserve">PSA or starting rate for savings (0</w:t>
      </w:r>
      <w:r w:rsidDel="00000000" w:rsidR="00000000" w:rsidRPr="00000000">
        <w:rPr>
          <w:rFonts w:ascii="Arial" w:cs="Arial" w:eastAsia="Arial" w:hAnsi="Arial"/>
          <w:rtl w:val="0"/>
        </w:rPr>
        <w:t xml:space="preserve">% band) reduces or eliminates any tax on interest, especially if your earned income is below or near the personal allowance.</w:t>
      </w:r>
      <w:hyperlink r:id="rId29">
        <w:r w:rsidDel="00000000" w:rsidR="00000000" w:rsidRPr="00000000">
          <w:rPr>
            <w:rFonts w:ascii="Arial" w:cs="Arial" w:eastAsia="Arial" w:hAnsi="Arial"/>
            <w:rtl w:val="0"/>
          </w:rPr>
          <w:t xml:space="preserve"> </w:t>
        </w:r>
      </w:hyperlink>
      <w:r w:rsidDel="00000000" w:rsidR="00000000" w:rsidRPr="00000000">
        <w:rPr>
          <w:rtl w:val="0"/>
        </w:rPr>
      </w:r>
    </w:p>
    <w:p w:rsidR="00000000" w:rsidDel="00000000" w:rsidP="00000000" w:rsidRDefault="00000000" w:rsidRPr="00000000" w14:paraId="00000058">
      <w:pPr>
        <w:spacing w:after="0" w:before="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9">
      <w:pPr>
        <w:pStyle w:val="Heading1"/>
        <w:spacing w:after="0" w:before="0" w:line="276" w:lineRule="auto"/>
        <w:rPr>
          <w:rFonts w:ascii="Arial" w:cs="Arial" w:eastAsia="Arial" w:hAnsi="Arial"/>
        </w:rPr>
      </w:pPr>
      <w:bookmarkStart w:colFirst="0" w:colLast="0" w:name="_uwbc3tbruyq7" w:id="19"/>
      <w:bookmarkEnd w:id="19"/>
      <w:r w:rsidDel="00000000" w:rsidR="00000000" w:rsidRPr="00000000">
        <w:rPr>
          <w:rFonts w:ascii="Arial" w:cs="Arial" w:eastAsia="Arial" w:hAnsi="Arial"/>
          <w:rtl w:val="0"/>
        </w:rPr>
        <w:t xml:space="preserve">Self-employment: Expenses and records</w:t>
      </w:r>
    </w:p>
    <w:p w:rsidR="00000000" w:rsidDel="00000000" w:rsidP="00000000" w:rsidRDefault="00000000" w:rsidRPr="00000000" w14:paraId="0000005A">
      <w:pPr>
        <w:spacing w:after="0" w:before="0" w:line="276" w:lineRule="auto"/>
        <w:rPr>
          <w:rFonts w:ascii="Arial" w:cs="Arial" w:eastAsia="Arial" w:hAnsi="Arial"/>
          <w:color w:val="1155cc"/>
          <w:u w:val="single"/>
        </w:rPr>
      </w:pPr>
      <w:r w:rsidDel="00000000" w:rsidR="00000000" w:rsidRPr="00000000">
        <w:rPr>
          <w:rFonts w:ascii="Arial" w:cs="Arial" w:eastAsia="Arial" w:hAnsi="Arial"/>
          <w:rtl w:val="0"/>
        </w:rPr>
        <w:t xml:space="preserve">Claim only</w:t>
      </w:r>
      <w:r w:rsidDel="00000000" w:rsidR="00000000" w:rsidRPr="00000000">
        <w:rPr>
          <w:rFonts w:ascii="Arial" w:cs="Arial" w:eastAsia="Arial" w:hAnsi="Arial"/>
          <w:rtl w:val="0"/>
        </w:rPr>
        <w:t xml:space="preserve"> allowable business costs. T</w:t>
      </w:r>
      <w:r w:rsidDel="00000000" w:rsidR="00000000" w:rsidRPr="00000000">
        <w:rPr>
          <w:rFonts w:ascii="Arial" w:cs="Arial" w:eastAsia="Arial" w:hAnsi="Arial"/>
          <w:rtl w:val="0"/>
        </w:rPr>
        <w:t xml:space="preserve">ypical categories include office costs, travel (excluding ordinary commuting), staff costs, stock, premises costs and financial charges. Keep receipts or reliable digital records.</w:t>
      </w:r>
      <w:hyperlink r:id="rId30">
        <w:r w:rsidDel="00000000" w:rsidR="00000000" w:rsidRPr="00000000">
          <w:rPr>
            <w:rFonts w:ascii="Arial" w:cs="Arial" w:eastAsia="Arial" w:hAnsi="Arial"/>
            <w:rtl w:val="0"/>
          </w:rPr>
          <w:t xml:space="preserve"> </w:t>
        </w:r>
      </w:hyperlink>
      <w:r w:rsidDel="00000000" w:rsidR="00000000" w:rsidRPr="00000000">
        <w:rPr>
          <w:rtl w:val="0"/>
        </w:rPr>
      </w:r>
    </w:p>
    <w:p w:rsidR="00000000" w:rsidDel="00000000" w:rsidP="00000000" w:rsidRDefault="00000000" w:rsidRPr="00000000" w14:paraId="0000005B">
      <w:pPr>
        <w:spacing w:after="0" w:before="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C">
      <w:pPr>
        <w:spacing w:after="0" w:before="0" w:line="276" w:lineRule="auto"/>
        <w:rPr>
          <w:rFonts w:ascii="Arial" w:cs="Arial" w:eastAsia="Arial" w:hAnsi="Arial"/>
          <w:color w:val="1155cc"/>
          <w:u w:val="single"/>
        </w:rPr>
      </w:pPr>
      <w:r w:rsidDel="00000000" w:rsidR="00000000" w:rsidRPr="00000000">
        <w:rPr>
          <w:rFonts w:ascii="Arial" w:cs="Arial" w:eastAsia="Arial" w:hAnsi="Arial"/>
          <w:rtl w:val="0"/>
        </w:rPr>
        <w:t xml:space="preserve">If you use your own vehicle for business, you m</w:t>
      </w:r>
      <w:r w:rsidDel="00000000" w:rsidR="00000000" w:rsidRPr="00000000">
        <w:rPr>
          <w:rFonts w:ascii="Arial" w:cs="Arial" w:eastAsia="Arial" w:hAnsi="Arial"/>
          <w:rtl w:val="0"/>
        </w:rPr>
        <w:t xml:space="preserve">ay claim approved mileage allowance payments instead of actual costs (cars/vans 45p per mile for the first 10,000 business miles in the year, then 25p; motorcycles 24p; bicycles 20p). Keep a mileage log.</w:t>
      </w:r>
      <w:hyperlink r:id="rId31">
        <w:r w:rsidDel="00000000" w:rsidR="00000000" w:rsidRPr="00000000">
          <w:rPr>
            <w:rFonts w:ascii="Arial" w:cs="Arial" w:eastAsia="Arial" w:hAnsi="Arial"/>
            <w:rtl w:val="0"/>
          </w:rPr>
          <w:t xml:space="preserve"> </w:t>
        </w:r>
      </w:hyperlink>
      <w:r w:rsidDel="00000000" w:rsidR="00000000" w:rsidRPr="00000000">
        <w:rPr>
          <w:rtl w:val="0"/>
        </w:rPr>
      </w:r>
    </w:p>
    <w:p w:rsidR="00000000" w:rsidDel="00000000" w:rsidP="00000000" w:rsidRDefault="00000000" w:rsidRPr="00000000" w14:paraId="0000005D">
      <w:pPr>
        <w:spacing w:after="0" w:before="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E">
      <w:pPr>
        <w:spacing w:after="0" w:before="0" w:line="276" w:lineRule="auto"/>
        <w:rPr>
          <w:rFonts w:ascii="Arial" w:cs="Arial" w:eastAsia="Arial" w:hAnsi="Arial"/>
          <w:color w:val="1155cc"/>
          <w:u w:val="single"/>
        </w:rPr>
      </w:pPr>
      <w:r w:rsidDel="00000000" w:rsidR="00000000" w:rsidRPr="00000000">
        <w:rPr>
          <w:rFonts w:ascii="Arial" w:cs="Arial" w:eastAsia="Arial" w:hAnsi="Arial"/>
          <w:rtl w:val="0"/>
        </w:rPr>
        <w:t xml:space="preserve">From 2024/25, the cash basis is the default for unincorporated businesses unless you elect for accruals. Consider which meth</w:t>
      </w:r>
      <w:r w:rsidDel="00000000" w:rsidR="00000000" w:rsidRPr="00000000">
        <w:rPr>
          <w:rFonts w:ascii="Arial" w:cs="Arial" w:eastAsia="Arial" w:hAnsi="Arial"/>
          <w:rtl w:val="0"/>
        </w:rPr>
        <w:t xml:space="preserve">od better reflects your business and allows the most suitable reliefs.</w:t>
      </w:r>
      <w:hyperlink r:id="rId32">
        <w:r w:rsidDel="00000000" w:rsidR="00000000" w:rsidRPr="00000000">
          <w:rPr>
            <w:rFonts w:ascii="Arial" w:cs="Arial" w:eastAsia="Arial" w:hAnsi="Arial"/>
            <w:rtl w:val="0"/>
          </w:rPr>
          <w:t xml:space="preserve"> </w:t>
        </w:r>
      </w:hyperlink>
      <w:r w:rsidDel="00000000" w:rsidR="00000000" w:rsidRPr="00000000">
        <w:rPr>
          <w:rtl w:val="0"/>
        </w:rPr>
      </w:r>
    </w:p>
    <w:p w:rsidR="00000000" w:rsidDel="00000000" w:rsidP="00000000" w:rsidRDefault="00000000" w:rsidRPr="00000000" w14:paraId="0000005F">
      <w:pPr>
        <w:spacing w:after="0" w:before="0" w:line="276" w:lineRule="auto"/>
        <w:rPr>
          <w:rFonts w:ascii="Arial" w:cs="Arial" w:eastAsia="Arial" w:hAnsi="Arial"/>
        </w:rPr>
      </w:pPr>
      <w:r w:rsidDel="00000000" w:rsidR="00000000" w:rsidRPr="00000000">
        <w:rPr>
          <w:rtl w:val="0"/>
        </w:rPr>
      </w:r>
    </w:p>
    <w:p w:rsidR="00000000" w:rsidDel="00000000" w:rsidP="00000000" w:rsidRDefault="00000000" w:rsidRPr="00000000" w14:paraId="00000060">
      <w:pPr>
        <w:pStyle w:val="Heading1"/>
        <w:spacing w:after="0" w:before="0" w:line="276" w:lineRule="auto"/>
        <w:rPr>
          <w:rFonts w:ascii="Arial" w:cs="Arial" w:eastAsia="Arial" w:hAnsi="Arial"/>
        </w:rPr>
      </w:pPr>
      <w:bookmarkStart w:colFirst="0" w:colLast="0" w:name="_5jmsnhqpnkf3" w:id="20"/>
      <w:bookmarkEnd w:id="20"/>
      <w:r w:rsidDel="00000000" w:rsidR="00000000" w:rsidRPr="00000000">
        <w:rPr>
          <w:rFonts w:ascii="Arial" w:cs="Arial" w:eastAsia="Arial" w:hAnsi="Arial"/>
          <w:rtl w:val="0"/>
        </w:rPr>
        <w:t xml:space="preserve">Property income: What to watch</w:t>
      </w:r>
      <w:r w:rsidDel="00000000" w:rsidR="00000000" w:rsidRPr="00000000">
        <w:rPr>
          <w:rtl w:val="0"/>
        </w:rPr>
      </w:r>
    </w:p>
    <w:p w:rsidR="00000000" w:rsidDel="00000000" w:rsidP="00000000" w:rsidRDefault="00000000" w:rsidRPr="00000000" w14:paraId="00000061">
      <w:pPr>
        <w:numPr>
          <w:ilvl w:val="0"/>
          <w:numId w:val="4"/>
        </w:numPr>
        <w:spacing w:after="0" w:before="0" w:line="276" w:lineRule="auto"/>
        <w:ind w:left="720" w:hanging="360"/>
        <w:rPr>
          <w:rFonts w:ascii="Arial" w:cs="Arial" w:eastAsia="Arial" w:hAnsi="Arial"/>
        </w:rPr>
      </w:pPr>
      <w:r w:rsidDel="00000000" w:rsidR="00000000" w:rsidRPr="00000000">
        <w:rPr>
          <w:rFonts w:ascii="Arial" w:cs="Arial" w:eastAsia="Arial" w:hAnsi="Arial"/>
          <w:rtl w:val="0"/>
        </w:rPr>
        <w:t xml:space="preserve">Finance costs on residential lets are restricted to a 20% tax credit, not a full deduction, but you can still deduct other allowable running costs and repairs.</w:t>
      </w:r>
    </w:p>
    <w:p w:rsidR="00000000" w:rsidDel="00000000" w:rsidP="00000000" w:rsidRDefault="00000000" w:rsidRPr="00000000" w14:paraId="00000062">
      <w:pPr>
        <w:numPr>
          <w:ilvl w:val="0"/>
          <w:numId w:val="4"/>
        </w:numPr>
        <w:spacing w:after="0" w:before="0" w:line="276" w:lineRule="auto"/>
        <w:ind w:left="720" w:hanging="360"/>
        <w:rPr>
          <w:rFonts w:ascii="Arial" w:cs="Arial" w:eastAsia="Arial" w:hAnsi="Arial"/>
        </w:rPr>
      </w:pPr>
      <w:r w:rsidDel="00000000" w:rsidR="00000000" w:rsidRPr="00000000">
        <w:rPr>
          <w:rFonts w:ascii="Arial" w:cs="Arial" w:eastAsia="Arial" w:hAnsi="Arial"/>
          <w:rtl w:val="0"/>
        </w:rPr>
        <w:t xml:space="preserve">Keep deposit scheme and agent statements.</w:t>
      </w:r>
    </w:p>
    <w:p w:rsidR="00000000" w:rsidDel="00000000" w:rsidP="00000000" w:rsidRDefault="00000000" w:rsidRPr="00000000" w14:paraId="00000063">
      <w:pPr>
        <w:numPr>
          <w:ilvl w:val="0"/>
          <w:numId w:val="4"/>
        </w:numPr>
        <w:spacing w:after="0" w:before="0" w:line="276" w:lineRule="auto"/>
        <w:ind w:left="720" w:hanging="360"/>
        <w:rPr>
          <w:rFonts w:ascii="Arial" w:cs="Arial" w:eastAsia="Arial" w:hAnsi="Arial"/>
        </w:rPr>
      </w:pPr>
      <w:r w:rsidDel="00000000" w:rsidR="00000000" w:rsidRPr="00000000">
        <w:rPr>
          <w:rFonts w:ascii="Arial" w:cs="Arial" w:eastAsia="Arial" w:hAnsi="Arial"/>
          <w:rtl w:val="0"/>
        </w:rPr>
        <w:t xml:space="preserve">Consider the property allowance (see above) for small amounts of income if it gives a better result than actual expe</w:t>
      </w:r>
      <w:r w:rsidDel="00000000" w:rsidR="00000000" w:rsidRPr="00000000">
        <w:rPr>
          <w:rFonts w:ascii="Arial" w:cs="Arial" w:eastAsia="Arial" w:hAnsi="Arial"/>
          <w:rtl w:val="0"/>
        </w:rPr>
        <w:t xml:space="preserve">nses.</w:t>
      </w:r>
      <w:hyperlink r:id="rId33">
        <w:r w:rsidDel="00000000" w:rsidR="00000000" w:rsidRPr="00000000">
          <w:rPr>
            <w:rFonts w:ascii="Arial" w:cs="Arial" w:eastAsia="Arial" w:hAnsi="Arial"/>
            <w:color w:val="1155cc"/>
            <w:u w:val="single"/>
            <w:rtl w:val="0"/>
          </w:rPr>
          <w:br w:type="textWrapping"/>
        </w:r>
      </w:hyperlink>
      <w:r w:rsidDel="00000000" w:rsidR="00000000" w:rsidRPr="00000000">
        <w:rPr>
          <w:rtl w:val="0"/>
        </w:rPr>
      </w:r>
    </w:p>
    <w:p w:rsidR="00000000" w:rsidDel="00000000" w:rsidP="00000000" w:rsidRDefault="00000000" w:rsidRPr="00000000" w14:paraId="00000064">
      <w:pPr>
        <w:pStyle w:val="Heading1"/>
        <w:spacing w:after="0" w:before="0" w:line="276" w:lineRule="auto"/>
        <w:rPr>
          <w:rFonts w:ascii="Arial" w:cs="Arial" w:eastAsia="Arial" w:hAnsi="Arial"/>
        </w:rPr>
      </w:pPr>
      <w:bookmarkStart w:colFirst="0" w:colLast="0" w:name="_72tdr7m2u8cg" w:id="21"/>
      <w:bookmarkEnd w:id="21"/>
      <w:r w:rsidDel="00000000" w:rsidR="00000000" w:rsidRPr="00000000">
        <w:rPr>
          <w:rFonts w:ascii="Arial" w:cs="Arial" w:eastAsia="Arial" w:hAnsi="Arial"/>
          <w:rtl w:val="0"/>
        </w:rPr>
        <w:t xml:space="preserve">Capital gains, including cryptoassets</w:t>
      </w:r>
    </w:p>
    <w:p w:rsidR="00000000" w:rsidDel="00000000" w:rsidP="00000000" w:rsidRDefault="00000000" w:rsidRPr="00000000" w14:paraId="00000065">
      <w:pPr>
        <w:spacing w:after="0" w:before="0" w:line="276" w:lineRule="auto"/>
        <w:rPr>
          <w:rFonts w:ascii="Arial" w:cs="Arial" w:eastAsia="Arial" w:hAnsi="Arial"/>
          <w:color w:val="1155cc"/>
          <w:u w:val="single"/>
        </w:rPr>
      </w:pPr>
      <w:r w:rsidDel="00000000" w:rsidR="00000000" w:rsidRPr="00000000">
        <w:rPr>
          <w:rFonts w:ascii="Arial" w:cs="Arial" w:eastAsia="Arial" w:hAnsi="Arial"/>
          <w:rtl w:val="0"/>
        </w:rPr>
        <w:t xml:space="preserve">For 2025/26, the </w:t>
      </w:r>
      <w:r w:rsidDel="00000000" w:rsidR="00000000" w:rsidRPr="00000000">
        <w:rPr>
          <w:rFonts w:ascii="Arial" w:cs="Arial" w:eastAsia="Arial" w:hAnsi="Arial"/>
          <w:rtl w:val="0"/>
        </w:rPr>
        <w:t xml:space="preserve">annual exemption amount is £3,000. Report gains that exceed the exemption or where total proceeds exceed four times the exemption. If you sold crypto, shares or property, keep detailed records of dates, costs, fees and proceeds. HMRC has a dedicated cryptoassets guidance collection and will begin receiving third-party data under the Cryptoasset Reporting Framework from 1 January 2026.</w:t>
      </w:r>
      <w:hyperlink r:id="rId34">
        <w:r w:rsidDel="00000000" w:rsidR="00000000" w:rsidRPr="00000000">
          <w:rPr>
            <w:rFonts w:ascii="Arial" w:cs="Arial" w:eastAsia="Arial" w:hAnsi="Arial"/>
            <w:rtl w:val="0"/>
          </w:rPr>
          <w:t xml:space="preserve"> </w:t>
        </w:r>
      </w:hyperlink>
      <w:r w:rsidDel="00000000" w:rsidR="00000000" w:rsidRPr="00000000">
        <w:rPr>
          <w:rtl w:val="0"/>
        </w:rPr>
      </w:r>
    </w:p>
    <w:p w:rsidR="00000000" w:rsidDel="00000000" w:rsidP="00000000" w:rsidRDefault="00000000" w:rsidRPr="00000000" w14:paraId="00000066">
      <w:pPr>
        <w:spacing w:after="0" w:before="0" w:line="276" w:lineRule="auto"/>
        <w:ind w:left="0" w:right="600" w:firstLine="0"/>
        <w:rPr>
          <w:rFonts w:ascii="Arial" w:cs="Arial" w:eastAsia="Arial" w:hAnsi="Arial"/>
        </w:rPr>
      </w:pPr>
      <w:r w:rsidDel="00000000" w:rsidR="00000000" w:rsidRPr="00000000">
        <w:rPr>
          <w:rtl w:val="0"/>
        </w:rPr>
      </w:r>
    </w:p>
    <w:p w:rsidR="00000000" w:rsidDel="00000000" w:rsidP="00000000" w:rsidRDefault="00000000" w:rsidRPr="00000000" w14:paraId="00000067">
      <w:pPr>
        <w:spacing w:after="0" w:before="0" w:line="276" w:lineRule="auto"/>
        <w:ind w:left="0" w:right="600" w:firstLine="0"/>
        <w:rPr>
          <w:rFonts w:ascii="Arial" w:cs="Arial" w:eastAsia="Arial" w:hAnsi="Arial"/>
          <w:color w:val="1155cc"/>
          <w:u w:val="single"/>
        </w:rPr>
      </w:pPr>
      <w:r w:rsidDel="00000000" w:rsidR="00000000" w:rsidRPr="00000000">
        <w:rPr>
          <w:rFonts w:ascii="Arial" w:cs="Arial" w:eastAsia="Arial" w:hAnsi="Arial"/>
          <w:b w:val="1"/>
          <w:rtl w:val="0"/>
        </w:rPr>
        <w:t xml:space="preserve">Tip: </w:t>
      </w:r>
      <w:r w:rsidDel="00000000" w:rsidR="00000000" w:rsidRPr="00000000">
        <w:rPr>
          <w:rFonts w:ascii="Arial" w:cs="Arial" w:eastAsia="Arial" w:hAnsi="Arial"/>
          <w:rtl w:val="0"/>
        </w:rPr>
        <w:t xml:space="preserve">If you</w:t>
      </w:r>
      <w:r w:rsidDel="00000000" w:rsidR="00000000" w:rsidRPr="00000000">
        <w:rPr>
          <w:rFonts w:ascii="Arial" w:cs="Arial" w:eastAsia="Arial" w:hAnsi="Arial"/>
          <w:rtl w:val="0"/>
        </w:rPr>
        <w:t xml:space="preserve"> sold assets in 2024/25, note the mid-year CGT rate change from 30 October 2024 for most assets. Check your return reflects the correct rates.</w:t>
      </w:r>
      <w:hyperlink r:id="rId35">
        <w:r w:rsidDel="00000000" w:rsidR="00000000" w:rsidRPr="00000000">
          <w:rPr>
            <w:rFonts w:ascii="Arial" w:cs="Arial" w:eastAsia="Arial" w:hAnsi="Arial"/>
            <w:rtl w:val="0"/>
          </w:rPr>
          <w:t xml:space="preserve"> </w:t>
        </w:r>
      </w:hyperlink>
      <w:r w:rsidDel="00000000" w:rsidR="00000000" w:rsidRPr="00000000">
        <w:rPr>
          <w:rtl w:val="0"/>
        </w:rPr>
      </w:r>
    </w:p>
    <w:p w:rsidR="00000000" w:rsidDel="00000000" w:rsidP="00000000" w:rsidRDefault="00000000" w:rsidRPr="00000000" w14:paraId="00000068">
      <w:pPr>
        <w:spacing w:after="0" w:before="0" w:line="276" w:lineRule="auto"/>
        <w:rPr>
          <w:rFonts w:ascii="Arial" w:cs="Arial" w:eastAsia="Arial" w:hAnsi="Arial"/>
        </w:rPr>
      </w:pPr>
      <w:r w:rsidDel="00000000" w:rsidR="00000000" w:rsidRPr="00000000">
        <w:rPr>
          <w:rtl w:val="0"/>
        </w:rPr>
      </w:r>
    </w:p>
    <w:p w:rsidR="00000000" w:rsidDel="00000000" w:rsidP="00000000" w:rsidRDefault="00000000" w:rsidRPr="00000000" w14:paraId="00000069">
      <w:pPr>
        <w:pStyle w:val="Heading1"/>
        <w:spacing w:after="0" w:before="0" w:line="276" w:lineRule="auto"/>
        <w:rPr>
          <w:rFonts w:ascii="Arial" w:cs="Arial" w:eastAsia="Arial" w:hAnsi="Arial"/>
        </w:rPr>
      </w:pPr>
      <w:bookmarkStart w:colFirst="0" w:colLast="0" w:name="_oxkldropv29a" w:id="22"/>
      <w:bookmarkEnd w:id="22"/>
      <w:r w:rsidDel="00000000" w:rsidR="00000000" w:rsidRPr="00000000">
        <w:rPr>
          <w:rFonts w:ascii="Arial" w:cs="Arial" w:eastAsia="Arial" w:hAnsi="Arial"/>
          <w:rtl w:val="0"/>
        </w:rPr>
        <w:t xml:space="preserve">Child benefit and adjusted net income</w:t>
      </w:r>
    </w:p>
    <w:p w:rsidR="00000000" w:rsidDel="00000000" w:rsidP="00000000" w:rsidRDefault="00000000" w:rsidRPr="00000000" w14:paraId="0000006A">
      <w:pPr>
        <w:spacing w:after="0" w:before="0" w:line="276" w:lineRule="auto"/>
        <w:rPr>
          <w:rFonts w:ascii="Arial" w:cs="Arial" w:eastAsia="Arial" w:hAnsi="Arial"/>
          <w:color w:val="1155cc"/>
          <w:u w:val="single"/>
        </w:rPr>
      </w:pPr>
      <w:r w:rsidDel="00000000" w:rsidR="00000000" w:rsidRPr="00000000">
        <w:rPr>
          <w:rFonts w:ascii="Arial" w:cs="Arial" w:eastAsia="Arial" w:hAnsi="Arial"/>
          <w:rtl w:val="0"/>
        </w:rPr>
        <w:t xml:space="preserve">If anyone in your household received child benefit and either partner had </w:t>
      </w:r>
      <w:r w:rsidDel="00000000" w:rsidR="00000000" w:rsidRPr="00000000">
        <w:rPr>
          <w:rFonts w:ascii="Arial" w:cs="Arial" w:eastAsia="Arial" w:hAnsi="Arial"/>
          <w:rtl w:val="0"/>
        </w:rPr>
        <w:t xml:space="preserve">adjusted net income over £60,000 in the year, the HICBC applies on a taper until £80,000 when it fully withdraws the benefit. The charge is reported on SA. Pension con</w:t>
      </w:r>
      <w:r w:rsidDel="00000000" w:rsidR="00000000" w:rsidRPr="00000000">
        <w:rPr>
          <w:rFonts w:ascii="Arial" w:cs="Arial" w:eastAsia="Arial" w:hAnsi="Arial"/>
          <w:rtl w:val="0"/>
        </w:rPr>
        <w:t xml:space="preserve">tributions and Gift Aid can reduce adjusted net income.</w:t>
      </w:r>
      <w:hyperlink r:id="rId36">
        <w:r w:rsidDel="00000000" w:rsidR="00000000" w:rsidRPr="00000000">
          <w:rPr>
            <w:rFonts w:ascii="Arial" w:cs="Arial" w:eastAsia="Arial" w:hAnsi="Arial"/>
            <w:rtl w:val="0"/>
          </w:rPr>
          <w:t xml:space="preserve"> </w:t>
        </w:r>
      </w:hyperlink>
      <w:r w:rsidDel="00000000" w:rsidR="00000000" w:rsidRPr="00000000">
        <w:rPr>
          <w:rtl w:val="0"/>
        </w:rPr>
      </w:r>
    </w:p>
    <w:p w:rsidR="00000000" w:rsidDel="00000000" w:rsidP="00000000" w:rsidRDefault="00000000" w:rsidRPr="00000000" w14:paraId="0000006B">
      <w:pPr>
        <w:spacing w:after="0" w:before="0" w:line="276" w:lineRule="auto"/>
        <w:rPr>
          <w:rFonts w:ascii="Arial" w:cs="Arial" w:eastAsia="Arial" w:hAnsi="Arial"/>
        </w:rPr>
      </w:pPr>
      <w:r w:rsidDel="00000000" w:rsidR="00000000" w:rsidRPr="00000000">
        <w:rPr>
          <w:rtl w:val="0"/>
        </w:rPr>
      </w:r>
    </w:p>
    <w:p w:rsidR="00000000" w:rsidDel="00000000" w:rsidP="00000000" w:rsidRDefault="00000000" w:rsidRPr="00000000" w14:paraId="0000006C">
      <w:pPr>
        <w:pStyle w:val="Heading1"/>
        <w:spacing w:after="0" w:before="0" w:line="276" w:lineRule="auto"/>
        <w:rPr>
          <w:rFonts w:ascii="Arial" w:cs="Arial" w:eastAsia="Arial" w:hAnsi="Arial"/>
        </w:rPr>
      </w:pPr>
      <w:bookmarkStart w:colFirst="0" w:colLast="0" w:name="_5o1895y3x1i6" w:id="23"/>
      <w:bookmarkEnd w:id="23"/>
      <w:r w:rsidDel="00000000" w:rsidR="00000000" w:rsidRPr="00000000">
        <w:rPr>
          <w:rFonts w:ascii="Arial" w:cs="Arial" w:eastAsia="Arial" w:hAnsi="Arial"/>
          <w:rtl w:val="0"/>
        </w:rPr>
        <w:t xml:space="preserve">Student loans and postgraduate loans</w:t>
      </w:r>
    </w:p>
    <w:p w:rsidR="00000000" w:rsidDel="00000000" w:rsidP="00000000" w:rsidRDefault="00000000" w:rsidRPr="00000000" w14:paraId="0000006D">
      <w:pPr>
        <w:spacing w:after="0" w:before="0" w:line="276" w:lineRule="auto"/>
        <w:rPr>
          <w:rFonts w:ascii="Arial" w:cs="Arial" w:eastAsia="Arial" w:hAnsi="Arial"/>
          <w:color w:val="1155cc"/>
          <w:u w:val="single"/>
        </w:rPr>
      </w:pPr>
      <w:r w:rsidDel="00000000" w:rsidR="00000000" w:rsidRPr="00000000">
        <w:rPr>
          <w:rFonts w:ascii="Arial" w:cs="Arial" w:eastAsia="Arial" w:hAnsi="Arial"/>
          <w:rtl w:val="0"/>
        </w:rPr>
        <w:t xml:space="preserve">Your SA calculation will include repayments if applicable. Check you’ve selected the right plan and entered the amounts correctly to prevent under- or over-payment. Current thresholds for </w:t>
      </w:r>
      <w:r w:rsidDel="00000000" w:rsidR="00000000" w:rsidRPr="00000000">
        <w:rPr>
          <w:rFonts w:ascii="Arial" w:cs="Arial" w:eastAsia="Arial" w:hAnsi="Arial"/>
          <w:rtl w:val="0"/>
        </w:rPr>
        <w:t xml:space="preserve">2025/26 a</w:t>
      </w:r>
      <w:r w:rsidDel="00000000" w:rsidR="00000000" w:rsidRPr="00000000">
        <w:rPr>
          <w:rFonts w:ascii="Arial" w:cs="Arial" w:eastAsia="Arial" w:hAnsi="Arial"/>
          <w:rtl w:val="0"/>
        </w:rPr>
        <w:t xml:space="preserve">re published on gov.uk.</w:t>
      </w:r>
      <w:r w:rsidDel="00000000" w:rsidR="00000000" w:rsidRPr="00000000">
        <w:rPr>
          <w:rtl w:val="0"/>
        </w:rPr>
      </w:r>
    </w:p>
    <w:p w:rsidR="00000000" w:rsidDel="00000000" w:rsidP="00000000" w:rsidRDefault="00000000" w:rsidRPr="00000000" w14:paraId="0000006E">
      <w:pPr>
        <w:spacing w:after="0" w:before="0" w:line="276" w:lineRule="auto"/>
        <w:rPr>
          <w:rFonts w:ascii="Arial" w:cs="Arial" w:eastAsia="Arial" w:hAnsi="Arial"/>
        </w:rPr>
      </w:pPr>
      <w:r w:rsidDel="00000000" w:rsidR="00000000" w:rsidRPr="00000000">
        <w:rPr>
          <w:rtl w:val="0"/>
        </w:rPr>
      </w:r>
    </w:p>
    <w:p w:rsidR="00000000" w:rsidDel="00000000" w:rsidP="00000000" w:rsidRDefault="00000000" w:rsidRPr="00000000" w14:paraId="0000006F">
      <w:pPr>
        <w:pStyle w:val="Heading2"/>
        <w:spacing w:after="0" w:before="0" w:line="276" w:lineRule="auto"/>
        <w:rPr>
          <w:rFonts w:ascii="Arial" w:cs="Arial" w:eastAsia="Arial" w:hAnsi="Arial"/>
        </w:rPr>
      </w:pPr>
      <w:bookmarkStart w:colFirst="0" w:colLast="0" w:name="_8becw6byi6ga" w:id="24"/>
      <w:bookmarkEnd w:id="24"/>
      <w:r w:rsidDel="00000000" w:rsidR="00000000" w:rsidRPr="00000000">
        <w:rPr>
          <w:rFonts w:ascii="Arial" w:cs="Arial" w:eastAsia="Arial" w:hAnsi="Arial"/>
          <w:rtl w:val="0"/>
        </w:rPr>
        <w:t xml:space="preserve">Making Tax Digital for income tax (MTD IT)</w:t>
      </w:r>
    </w:p>
    <w:p w:rsidR="00000000" w:rsidDel="00000000" w:rsidP="00000000" w:rsidRDefault="00000000" w:rsidRPr="00000000" w14:paraId="00000070">
      <w:pPr>
        <w:spacing w:after="0" w:before="0" w:line="276" w:lineRule="auto"/>
        <w:rPr>
          <w:rFonts w:ascii="Arial" w:cs="Arial" w:eastAsia="Arial" w:hAnsi="Arial"/>
          <w:color w:val="1155cc"/>
          <w:u w:val="single"/>
        </w:rPr>
      </w:pPr>
      <w:r w:rsidDel="00000000" w:rsidR="00000000" w:rsidRPr="00000000">
        <w:rPr>
          <w:rFonts w:ascii="Arial" w:cs="Arial" w:eastAsia="Arial" w:hAnsi="Arial"/>
          <w:rtl w:val="0"/>
        </w:rPr>
        <w:t xml:space="preserve">MTD IT is not yet mandatory for most individuals filing SA. Under the current timetabl</w:t>
      </w:r>
      <w:r w:rsidDel="00000000" w:rsidR="00000000" w:rsidRPr="00000000">
        <w:rPr>
          <w:rFonts w:ascii="Arial" w:cs="Arial" w:eastAsia="Arial" w:hAnsi="Arial"/>
          <w:rtl w:val="0"/>
        </w:rPr>
        <w:t xml:space="preserve">e, from April 2026 it will apply to self-employed people and landlords with business/property income over £50,000. You will need to keep digital records and send quarterly updates.</w:t>
      </w:r>
      <w:hyperlink r:id="rId37">
        <w:r w:rsidDel="00000000" w:rsidR="00000000" w:rsidRPr="00000000">
          <w:rPr>
            <w:rFonts w:ascii="Arial" w:cs="Arial" w:eastAsia="Arial" w:hAnsi="Arial"/>
            <w:rtl w:val="0"/>
          </w:rPr>
          <w:t xml:space="preserve"> </w:t>
        </w:r>
      </w:hyperlink>
      <w:r w:rsidDel="00000000" w:rsidR="00000000" w:rsidRPr="00000000">
        <w:rPr>
          <w:rtl w:val="0"/>
        </w:rPr>
      </w:r>
    </w:p>
    <w:p w:rsidR="00000000" w:rsidDel="00000000" w:rsidP="00000000" w:rsidRDefault="00000000" w:rsidRPr="00000000" w14:paraId="00000071">
      <w:pPr>
        <w:spacing w:after="0" w:before="0" w:line="276" w:lineRule="auto"/>
        <w:rPr>
          <w:rFonts w:ascii="Arial" w:cs="Arial" w:eastAsia="Arial" w:hAnsi="Arial"/>
        </w:rPr>
      </w:pPr>
      <w:r w:rsidDel="00000000" w:rsidR="00000000" w:rsidRPr="00000000">
        <w:rPr>
          <w:rtl w:val="0"/>
        </w:rPr>
      </w:r>
    </w:p>
    <w:p w:rsidR="00000000" w:rsidDel="00000000" w:rsidP="00000000" w:rsidRDefault="00000000" w:rsidRPr="00000000" w14:paraId="00000072">
      <w:pPr>
        <w:pStyle w:val="Heading1"/>
        <w:spacing w:after="0" w:before="0" w:line="276" w:lineRule="auto"/>
        <w:rPr>
          <w:rFonts w:ascii="Arial" w:cs="Arial" w:eastAsia="Arial" w:hAnsi="Arial"/>
        </w:rPr>
      </w:pPr>
      <w:bookmarkStart w:colFirst="0" w:colLast="0" w:name="_wa7kpxlcab9w" w:id="25"/>
      <w:bookmarkEnd w:id="25"/>
      <w:r w:rsidDel="00000000" w:rsidR="00000000" w:rsidRPr="00000000">
        <w:rPr>
          <w:rFonts w:ascii="Arial" w:cs="Arial" w:eastAsia="Arial" w:hAnsi="Arial"/>
          <w:rtl w:val="0"/>
        </w:rPr>
        <w:t xml:space="preserve">Common pitfalls we see</w:t>
      </w:r>
    </w:p>
    <w:p w:rsidR="00000000" w:rsidDel="00000000" w:rsidP="00000000" w:rsidRDefault="00000000" w:rsidRPr="00000000" w14:paraId="00000073">
      <w:pPr>
        <w:numPr>
          <w:ilvl w:val="0"/>
          <w:numId w:val="10"/>
        </w:numPr>
        <w:spacing w:after="0" w:before="0" w:line="276" w:lineRule="auto"/>
        <w:ind w:left="720" w:hanging="360"/>
      </w:pPr>
      <w:r w:rsidDel="00000000" w:rsidR="00000000" w:rsidRPr="00000000">
        <w:rPr>
          <w:rFonts w:ascii="Arial" w:cs="Arial" w:eastAsia="Arial" w:hAnsi="Arial"/>
          <w:b w:val="1"/>
          <w:rtl w:val="0"/>
        </w:rPr>
        <w:t xml:space="preserve">Missing interest and small dividends.</w:t>
      </w:r>
      <w:r w:rsidDel="00000000" w:rsidR="00000000" w:rsidRPr="00000000">
        <w:rPr>
          <w:rFonts w:ascii="Arial" w:cs="Arial" w:eastAsia="Arial" w:hAnsi="Arial"/>
          <w:rtl w:val="0"/>
        </w:rPr>
        <w:t xml:space="preserve"> Banks and platforms don’t always issue year-end summaries, download them. The </w:t>
      </w:r>
      <w:r w:rsidDel="00000000" w:rsidR="00000000" w:rsidRPr="00000000">
        <w:rPr>
          <w:rFonts w:ascii="Arial" w:cs="Arial" w:eastAsia="Arial" w:hAnsi="Arial"/>
          <w:rtl w:val="0"/>
        </w:rPr>
        <w:t xml:space="preserve">PSA </w:t>
      </w:r>
      <w:r w:rsidDel="00000000" w:rsidR="00000000" w:rsidRPr="00000000">
        <w:rPr>
          <w:rFonts w:ascii="Arial" w:cs="Arial" w:eastAsia="Arial" w:hAnsi="Arial"/>
          <w:rtl w:val="0"/>
        </w:rPr>
        <w:t xml:space="preserve">and </w:t>
      </w:r>
      <w:r w:rsidDel="00000000" w:rsidR="00000000" w:rsidRPr="00000000">
        <w:rPr>
          <w:rFonts w:ascii="Arial" w:cs="Arial" w:eastAsia="Arial" w:hAnsi="Arial"/>
          <w:rtl w:val="0"/>
        </w:rPr>
        <w:t xml:space="preserve">£500 dividend allowance </w:t>
      </w:r>
      <w:r w:rsidDel="00000000" w:rsidR="00000000" w:rsidRPr="00000000">
        <w:rPr>
          <w:rFonts w:ascii="Arial" w:cs="Arial" w:eastAsia="Arial" w:hAnsi="Arial"/>
          <w:rtl w:val="0"/>
        </w:rPr>
        <w:t xml:space="preserve">still require you to </w:t>
      </w:r>
      <w:r w:rsidDel="00000000" w:rsidR="00000000" w:rsidRPr="00000000">
        <w:rPr>
          <w:rFonts w:ascii="Arial" w:cs="Arial" w:eastAsia="Arial" w:hAnsi="Arial"/>
          <w:rtl w:val="0"/>
        </w:rPr>
        <w:t xml:space="preserve">declare </w:t>
      </w:r>
      <w:r w:rsidDel="00000000" w:rsidR="00000000" w:rsidRPr="00000000">
        <w:rPr>
          <w:rFonts w:ascii="Arial" w:cs="Arial" w:eastAsia="Arial" w:hAnsi="Arial"/>
          <w:rtl w:val="0"/>
        </w:rPr>
        <w:t xml:space="preserve">the income where a return is needed.</w:t>
      </w:r>
      <w:r w:rsidDel="00000000" w:rsidR="00000000" w:rsidRPr="00000000">
        <w:rPr>
          <w:rtl w:val="0"/>
        </w:rPr>
      </w:r>
    </w:p>
    <w:p w:rsidR="00000000" w:rsidDel="00000000" w:rsidP="00000000" w:rsidRDefault="00000000" w:rsidRPr="00000000" w14:paraId="00000074">
      <w:pPr>
        <w:numPr>
          <w:ilvl w:val="0"/>
          <w:numId w:val="10"/>
        </w:numPr>
        <w:spacing w:after="0" w:before="0" w:line="276" w:lineRule="auto"/>
        <w:ind w:left="720" w:hanging="360"/>
      </w:pPr>
      <w:r w:rsidDel="00000000" w:rsidR="00000000" w:rsidRPr="00000000">
        <w:rPr>
          <w:rFonts w:ascii="Arial" w:cs="Arial" w:eastAsia="Arial" w:hAnsi="Arial"/>
          <w:b w:val="1"/>
          <w:rtl w:val="0"/>
        </w:rPr>
        <w:t xml:space="preserve">Wrong student loan plan type.</w:t>
      </w:r>
      <w:r w:rsidDel="00000000" w:rsidR="00000000" w:rsidRPr="00000000">
        <w:rPr>
          <w:rFonts w:ascii="Arial" w:cs="Arial" w:eastAsia="Arial" w:hAnsi="Arial"/>
          <w:rtl w:val="0"/>
        </w:rPr>
        <w:t xml:space="preserve"> Double-check your plan to avoid incorrect deductions.</w:t>
      </w:r>
      <w:r w:rsidDel="00000000" w:rsidR="00000000" w:rsidRPr="00000000">
        <w:rPr>
          <w:rtl w:val="0"/>
        </w:rPr>
      </w:r>
    </w:p>
    <w:p w:rsidR="00000000" w:rsidDel="00000000" w:rsidP="00000000" w:rsidRDefault="00000000" w:rsidRPr="00000000" w14:paraId="00000075">
      <w:pPr>
        <w:numPr>
          <w:ilvl w:val="0"/>
          <w:numId w:val="10"/>
        </w:numPr>
        <w:spacing w:after="0" w:before="0" w:line="276" w:lineRule="auto"/>
        <w:ind w:left="720" w:hanging="360"/>
      </w:pPr>
      <w:r w:rsidDel="00000000" w:rsidR="00000000" w:rsidRPr="00000000">
        <w:rPr>
          <w:rFonts w:ascii="Arial" w:cs="Arial" w:eastAsia="Arial" w:hAnsi="Arial"/>
          <w:b w:val="1"/>
          <w:rtl w:val="0"/>
        </w:rPr>
        <w:t xml:space="preserve">Under-claiming pension or Gift Aid relief.</w:t>
      </w:r>
      <w:r w:rsidDel="00000000" w:rsidR="00000000" w:rsidRPr="00000000">
        <w:rPr>
          <w:rFonts w:ascii="Arial" w:cs="Arial" w:eastAsia="Arial" w:hAnsi="Arial"/>
          <w:rtl w:val="0"/>
        </w:rPr>
        <w:t xml:space="preserve"> Make sure you claim higher/additional-rate relief on contributions and Gift Aid.</w:t>
      </w:r>
    </w:p>
    <w:p w:rsidR="00000000" w:rsidDel="00000000" w:rsidP="00000000" w:rsidRDefault="00000000" w:rsidRPr="00000000" w14:paraId="00000076">
      <w:pPr>
        <w:numPr>
          <w:ilvl w:val="0"/>
          <w:numId w:val="10"/>
        </w:numPr>
        <w:spacing w:after="0" w:before="0" w:line="276" w:lineRule="auto"/>
        <w:ind w:left="720" w:hanging="360"/>
      </w:pPr>
      <w:r w:rsidDel="00000000" w:rsidR="00000000" w:rsidRPr="00000000">
        <w:rPr>
          <w:rFonts w:ascii="Arial" w:cs="Arial" w:eastAsia="Arial" w:hAnsi="Arial"/>
          <w:b w:val="1"/>
          <w:rtl w:val="0"/>
        </w:rPr>
        <w:t xml:space="preserve">Payments on account surprises.</w:t>
      </w:r>
      <w:r w:rsidDel="00000000" w:rsidR="00000000" w:rsidRPr="00000000">
        <w:rPr>
          <w:rFonts w:ascii="Arial" w:cs="Arial" w:eastAsia="Arial" w:hAnsi="Arial"/>
          <w:rtl w:val="0"/>
        </w:rPr>
        <w:t xml:space="preserve"> New filers or those with rising income can be caught out in January. Review the figures and budget early; reduce them only when you have a sound basis.</w:t>
      </w:r>
      <w:r w:rsidDel="00000000" w:rsidR="00000000" w:rsidRPr="00000000">
        <w:rPr>
          <w:rtl w:val="0"/>
        </w:rPr>
      </w:r>
    </w:p>
    <w:p w:rsidR="00000000" w:rsidDel="00000000" w:rsidP="00000000" w:rsidRDefault="00000000" w:rsidRPr="00000000" w14:paraId="00000077">
      <w:pPr>
        <w:numPr>
          <w:ilvl w:val="0"/>
          <w:numId w:val="10"/>
        </w:numPr>
        <w:spacing w:after="0" w:before="0" w:line="276" w:lineRule="auto"/>
        <w:ind w:left="720" w:hanging="360"/>
      </w:pPr>
      <w:r w:rsidDel="00000000" w:rsidR="00000000" w:rsidRPr="00000000">
        <w:rPr>
          <w:rFonts w:ascii="Arial" w:cs="Arial" w:eastAsia="Arial" w:hAnsi="Arial"/>
          <w:b w:val="1"/>
          <w:rtl w:val="0"/>
        </w:rPr>
        <w:t xml:space="preserve">CGT rate split for 2024/25.</w:t>
      </w:r>
      <w:r w:rsidDel="00000000" w:rsidR="00000000" w:rsidRPr="00000000">
        <w:rPr>
          <w:rFonts w:ascii="Arial" w:cs="Arial" w:eastAsia="Arial" w:hAnsi="Arial"/>
          <w:rtl w:val="0"/>
        </w:rPr>
        <w:t xml:space="preserve"> If you sold asset</w:t>
      </w:r>
      <w:r w:rsidDel="00000000" w:rsidR="00000000" w:rsidRPr="00000000">
        <w:rPr>
          <w:rFonts w:ascii="Arial" w:cs="Arial" w:eastAsia="Arial" w:hAnsi="Arial"/>
          <w:rtl w:val="0"/>
        </w:rPr>
        <w:t xml:space="preserve">s around 30 October 2024, ensure you apply the correct rates now required.</w:t>
      </w:r>
    </w:p>
    <w:p w:rsidR="00000000" w:rsidDel="00000000" w:rsidP="00000000" w:rsidRDefault="00000000" w:rsidRPr="00000000" w14:paraId="00000078">
      <w:pPr>
        <w:spacing w:after="0" w:before="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79">
      <w:pPr>
        <w:pStyle w:val="Heading1"/>
        <w:spacing w:after="0" w:before="0" w:line="276" w:lineRule="auto"/>
        <w:rPr>
          <w:rFonts w:ascii="Arial" w:cs="Arial" w:eastAsia="Arial" w:hAnsi="Arial"/>
        </w:rPr>
      </w:pPr>
      <w:bookmarkStart w:colFirst="0" w:colLast="0" w:name="_mdfkh4jtyugc" w:id="26"/>
      <w:bookmarkEnd w:id="26"/>
      <w:r w:rsidDel="00000000" w:rsidR="00000000" w:rsidRPr="00000000">
        <w:rPr>
          <w:rFonts w:ascii="Arial" w:cs="Arial" w:eastAsia="Arial" w:hAnsi="Arial"/>
          <w:rtl w:val="0"/>
        </w:rPr>
        <w:t xml:space="preserve">Final thoughts</w:t>
      </w:r>
    </w:p>
    <w:p w:rsidR="00000000" w:rsidDel="00000000" w:rsidP="00000000" w:rsidRDefault="00000000" w:rsidRPr="00000000" w14:paraId="0000007A">
      <w:pPr>
        <w:spacing w:after="0" w:before="0" w:line="276" w:lineRule="auto"/>
        <w:rPr>
          <w:rFonts w:ascii="Arial" w:cs="Arial" w:eastAsia="Arial" w:hAnsi="Arial"/>
        </w:rPr>
      </w:pPr>
      <w:r w:rsidDel="00000000" w:rsidR="00000000" w:rsidRPr="00000000">
        <w:rPr>
          <w:rFonts w:ascii="Arial" w:cs="Arial" w:eastAsia="Arial" w:hAnsi="Arial"/>
          <w:rtl w:val="0"/>
        </w:rPr>
        <w:t xml:space="preserve">Filing early gives you time to check the numbers, claim reliefs correctly and plan for any payments on account. Use the checklist, keep your records in one place and review any items that often get missed, such as savings interest, small dividends, Gift Aid and pension top-ups. If you expect your income to fall, consider whether a payments-on-account reduction is sensible. If paying in full is difficult, look at Time to Pay before charges build up.</w:t>
      </w:r>
    </w:p>
    <w:p w:rsidR="00000000" w:rsidDel="00000000" w:rsidP="00000000" w:rsidRDefault="00000000" w:rsidRPr="00000000" w14:paraId="0000007B">
      <w:pPr>
        <w:spacing w:after="0" w:before="0" w:line="276" w:lineRule="auto"/>
        <w:rPr>
          <w:rFonts w:ascii="Arial" w:cs="Arial" w:eastAsia="Arial" w:hAnsi="Arial"/>
        </w:rPr>
      </w:pPr>
      <w:r w:rsidDel="00000000" w:rsidR="00000000" w:rsidRPr="00000000">
        <w:rPr>
          <w:rtl w:val="0"/>
        </w:rPr>
      </w:r>
    </w:p>
    <w:p w:rsidR="00000000" w:rsidDel="00000000" w:rsidP="00000000" w:rsidRDefault="00000000" w:rsidRPr="00000000" w14:paraId="0000007C">
      <w:pPr>
        <w:spacing w:after="0" w:before="0" w:line="276" w:lineRule="auto"/>
        <w:rPr>
          <w:rFonts w:ascii="Arial" w:cs="Arial" w:eastAsia="Arial" w:hAnsi="Arial"/>
        </w:rPr>
      </w:pPr>
      <w:r w:rsidDel="00000000" w:rsidR="00000000" w:rsidRPr="00000000">
        <w:rPr>
          <w:rFonts w:ascii="Arial" w:cs="Arial" w:eastAsia="Arial" w:hAnsi="Arial"/>
          <w:rtl w:val="0"/>
        </w:rPr>
        <w:t xml:space="preserve">If you would like a review of your draft return, a second check on reliefs or help preparing and filing from start to finish, we can step in at any stage. Share what has changed for you this year and we will apply the rules in this guide to your situation so you can file with confidence.</w:t>
      </w:r>
    </w:p>
    <w:p w:rsidR="00000000" w:rsidDel="00000000" w:rsidP="00000000" w:rsidRDefault="00000000" w:rsidRPr="00000000" w14:paraId="0000007D">
      <w:pPr>
        <w:spacing w:after="0" w:before="0" w:line="276" w:lineRule="auto"/>
        <w:rPr>
          <w:rFonts w:ascii="Arial" w:cs="Arial" w:eastAsia="Arial" w:hAnsi="Arial"/>
        </w:rPr>
      </w:pPr>
      <w:r w:rsidDel="00000000" w:rsidR="00000000" w:rsidRPr="00000000">
        <w:rPr>
          <w:rtl w:val="0"/>
        </w:rPr>
      </w:r>
    </w:p>
    <w:p w:rsidR="00000000" w:rsidDel="00000000" w:rsidP="00000000" w:rsidRDefault="00000000" w:rsidRPr="00000000" w14:paraId="0000007E">
      <w:pPr>
        <w:spacing w:after="0" w:before="0" w:line="276" w:lineRule="auto"/>
        <w:rPr>
          <w:rFonts w:ascii="Arial" w:cs="Arial" w:eastAsia="Arial" w:hAnsi="Arial"/>
          <w:b w:val="1"/>
          <w:i w:val="1"/>
        </w:rPr>
      </w:pPr>
      <w:r w:rsidDel="00000000" w:rsidR="00000000" w:rsidRPr="00000000">
        <w:rPr>
          <w:rFonts w:ascii="Arial" w:cs="Arial" w:eastAsia="Arial" w:hAnsi="Arial"/>
          <w:b w:val="1"/>
          <w:i w:val="1"/>
          <w:rtl w:val="0"/>
        </w:rPr>
        <w:t xml:space="preserve">Get in touch for help with your self assessment.</w:t>
      </w:r>
      <w:r w:rsidDel="00000000" w:rsidR="00000000" w:rsidRPr="00000000">
        <w:rPr>
          <w:rtl w:val="0"/>
        </w:rPr>
      </w:r>
    </w:p>
    <w:p w:rsidR="00000000" w:rsidDel="00000000" w:rsidP="00000000" w:rsidRDefault="00000000" w:rsidRPr="00000000" w14:paraId="0000007F">
      <w:pPr>
        <w:spacing w:after="0" w:before="0"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80">
      <w:pPr>
        <w:spacing w:after="0" w:before="0" w:line="276" w:lineRule="auto"/>
        <w:rPr>
          <w:rFonts w:ascii="Arial" w:cs="Arial" w:eastAsia="Arial" w:hAnsi="Arial"/>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sz w:val="24"/>
        <w:szCs w:val="24"/>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480" w:lineRule="auto"/>
    </w:pPr>
    <w:rPr>
      <w:b w:val="1"/>
      <w:color w:val="366091"/>
      <w:sz w:val="28"/>
      <w:szCs w:val="28"/>
    </w:rPr>
  </w:style>
  <w:style w:type="paragraph" w:styleId="Heading2">
    <w:name w:val="heading 2"/>
    <w:basedOn w:val="Normal"/>
    <w:next w:val="Normal"/>
    <w:pPr>
      <w:keepNext w:val="1"/>
      <w:keepLines w:val="1"/>
      <w:pageBreakBefore w:val="0"/>
      <w:spacing w:after="120" w:before="200" w:lineRule="auto"/>
    </w:pPr>
    <w:rPr>
      <w:b w:val="1"/>
      <w:color w:val="4f81bd"/>
      <w:sz w:val="26"/>
      <w:szCs w:val="26"/>
    </w:rPr>
  </w:style>
  <w:style w:type="paragraph" w:styleId="Heading3">
    <w:name w:val="heading 3"/>
    <w:basedOn w:val="Normal"/>
    <w:next w:val="Normal"/>
    <w:pPr>
      <w:keepNext w:val="1"/>
      <w:keepLines w:val="1"/>
      <w:spacing w:after="80" w:before="280" w:lineRule="auto"/>
    </w:pPr>
    <w:rPr>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ageBreakBefore w:val="0"/>
    </w:pPr>
    <w:rPr>
      <w:rFonts w:ascii="Poppins" w:cs="Poppins" w:eastAsia="Poppins" w:hAnsi="Poppins"/>
      <w:b w:val="1"/>
      <w:color w:val="3b3a86"/>
      <w:sz w:val="36"/>
      <w:szCs w:val="36"/>
    </w:rPr>
  </w:style>
  <w:style w:type="paragraph" w:styleId="Subtitle">
    <w:name w:val="Subtitle"/>
    <w:basedOn w:val="Normal"/>
    <w:next w:val="Normal"/>
    <w:pPr/>
    <w:rPr>
      <w:i w:val="1"/>
      <w:color w:val="4f81bd"/>
    </w:rPr>
  </w:style>
</w:styles>
</file>

<file path=word/_rels/document.xml.rels><?xml version="1.0" encoding="UTF-8" standalone="yes"?>
<Relationships xmlns="http://schemas.openxmlformats.org/package/2006/relationships"><Relationship Id="rId26" Type="http://schemas.openxmlformats.org/officeDocument/2006/relationships/hyperlink" Target="https://www.gov.uk/rent-room-in-your-home/the-rent-a-room-scheme?utm_source=chatgpt.com" TargetMode="External"/><Relationship Id="rId13" Type="http://schemas.openxmlformats.org/officeDocument/2006/relationships/hyperlink" Target="https://www.gov.uk/self-employed-records/how-long-to-keep-your-records?utm_source=chatgpt.com" TargetMode="External"/><Relationship Id="rId18" Type="http://schemas.openxmlformats.org/officeDocument/2006/relationships/hyperlink" Target="https://www.gov.uk/self-assessment-tax-returns/penalties" TargetMode="External"/><Relationship Id="rId39" Type="http://schemas.openxmlformats.org/officeDocument/2006/relationships/customXml" Target="../customXml/item2.xml"/><Relationship Id="rId21" Type="http://schemas.openxmlformats.org/officeDocument/2006/relationships/hyperlink" Target="https://www.gov.uk/understand-self-assessment-bill/payments-on-account?utm_source=chatgpt.com" TargetMode="External"/><Relationship Id="rId34" Type="http://schemas.openxmlformats.org/officeDocument/2006/relationships/hyperlink" Target="https://www.gov.uk/government/collections/cryptoassets?utm_source=chatgpt.com" TargetMode="External"/><Relationship Id="rId25" Type="http://schemas.openxmlformats.org/officeDocument/2006/relationships/hyperlink" Target="https://www.gov.uk/government/publications/autumn-budget-2024-overview-of-tax-legislation-and-rates-ootlar/annex-a-rates-and-allowances?utm_source=chatgpt.com" TargetMode="External"/><Relationship Id="rId7" Type="http://schemas.openxmlformats.org/officeDocument/2006/relationships/hyperlink" Target="https://www.att.org.uk/technical/news/202425-tax-year-updates-housekeeping-individuals?utm_source=chatgpt.com" TargetMode="External"/><Relationship Id="rId33" Type="http://schemas.openxmlformats.org/officeDocument/2006/relationships/hyperlink" Target="https://www.gov.uk/rent-room-in-your-home/the-rent-a-room-scheme?utm_source=chatgpt.com" TargetMode="External"/><Relationship Id="rId12" Type="http://schemas.openxmlformats.org/officeDocument/2006/relationships/hyperlink" Target="https://www.gov.uk/child-benefit-tax-calculator?utm_source=chatgpt.com" TargetMode="External"/><Relationship Id="rId17" Type="http://schemas.openxmlformats.org/officeDocument/2006/relationships/hyperlink" Target="https://www.gov.uk/tax-on-your-private-pension/pension-tax-relief?utm_source=chatgpt.com" TargetMode="External"/><Relationship Id="rId38" Type="http://schemas.openxmlformats.org/officeDocument/2006/relationships/customXml" Target="../customXml/item1.xml"/><Relationship Id="rId20" Type="http://schemas.openxmlformats.org/officeDocument/2006/relationships/hyperlink" Target="https://www.moneysavingexpert.com/savings/personal-savings-allowance/?utm_source=chatgpt.com" TargetMode="External"/><Relationship Id="rId2" Type="http://schemas.openxmlformats.org/officeDocument/2006/relationships/settings" Target="settings.xml"/><Relationship Id="rId29" Type="http://schemas.openxmlformats.org/officeDocument/2006/relationships/hyperlink" Target="https://www.gov.uk/apply-tax-free-interest-on-savings?utm_source=chatgpt.com" TargetMode="External"/><Relationship Id="rId16" Type="http://schemas.openxmlformats.org/officeDocument/2006/relationships/hyperlink" Target="https://www.gov.uk/tax-on-dividends?utm_source=chatgpt.com" TargetMode="External"/><Relationship Id="rId24" Type="http://schemas.openxmlformats.org/officeDocument/2006/relationships/hyperlink" Target="https://www.gov.uk/government/publications/autumn-budget-2024-overview-of-tax-legislation-and-rates-ootlar/annex-a-rates-and-allowances?utm_source=chatgpt.com" TargetMode="External"/><Relationship Id="rId1" Type="http://schemas.openxmlformats.org/officeDocument/2006/relationships/theme" Target="theme/theme1.xml"/><Relationship Id="rId6" Type="http://schemas.openxmlformats.org/officeDocument/2006/relationships/hyperlink" Target="https://www.gov.uk/child-benefit-tax-calculator?utm_source=chatgpt.com" TargetMode="External"/><Relationship Id="rId11" Type="http://schemas.openxmlformats.org/officeDocument/2006/relationships/hyperlink" Target="https://www.gov.uk/guidance/rates-and-thresholds-for-employers-2025-to-2026?utm_source=chatgpt.com" TargetMode="External"/><Relationship Id="rId32" Type="http://schemas.openxmlformats.org/officeDocument/2006/relationships/hyperlink" Target="https://www.gov.uk/self-employed-records?utm_source=chatgpt.com" TargetMode="External"/><Relationship Id="rId37" Type="http://schemas.openxmlformats.org/officeDocument/2006/relationships/hyperlink" Target="https://www.gov.uk/guidance/check-if-youre-eligible-for-making-tax-digital-for-income-tax?utm_source=chatgpt.com" TargetMode="External"/><Relationship Id="rId40" Type="http://schemas.openxmlformats.org/officeDocument/2006/relationships/customXml" Target="../customXml/item3.xml"/><Relationship Id="rId23" Type="http://schemas.openxmlformats.org/officeDocument/2006/relationships/hyperlink" Target="https://www.gov.uk/guidance/rates-and-thresholds-for-employers-2025-to-2026?utm_source=chatgpt.com" TargetMode="External"/><Relationship Id="rId28" Type="http://schemas.openxmlformats.org/officeDocument/2006/relationships/hyperlink" Target="https://www.gov.uk/donating-to-charity/gift-aid?utm_source=chatgpt.com" TargetMode="External"/><Relationship Id="rId5" Type="http://schemas.openxmlformats.org/officeDocument/2006/relationships/styles" Target="styles.xml"/><Relationship Id="rId15" Type="http://schemas.openxmlformats.org/officeDocument/2006/relationships/hyperlink" Target="https://www.gov.uk/apply-tax-free-interest-on-savings?utm_source=chatgpt.com" TargetMode="External"/><Relationship Id="rId36" Type="http://schemas.openxmlformats.org/officeDocument/2006/relationships/hyperlink" Target="https://www.gov.uk/child-benefit-tax-calculator?utm_source=chatgpt.com" TargetMode="External"/><Relationship Id="rId31" Type="http://schemas.openxmlformats.org/officeDocument/2006/relationships/hyperlink" Target="https://www.gov.uk/expenses-and-benefits-business-travel-mileage/rules-for-tax?utm_source=chatgpt.com" TargetMode="External"/><Relationship Id="rId10" Type="http://schemas.openxmlformats.org/officeDocument/2006/relationships/hyperlink" Target="https://www.gov.uk/donating-to-charity/gift-aid?utm_source=chatgpt.com" TargetMode="External"/><Relationship Id="rId19" Type="http://schemas.openxmlformats.org/officeDocument/2006/relationships/hyperlink" Target="https://www.gov.uk/self-assessment-tax-returns/penalties?utm_source=chatgpt.com" TargetMode="External"/><Relationship Id="rId22" Type="http://schemas.openxmlformats.org/officeDocument/2006/relationships/hyperlink" Target="https://www.gov.uk/guidance/claim-to-reduce-payments-on-account?utm_source=chatgpt.com" TargetMode="External"/><Relationship Id="rId4" Type="http://schemas.openxmlformats.org/officeDocument/2006/relationships/numbering" Target="numbering.xml"/><Relationship Id="rId9" Type="http://schemas.openxmlformats.org/officeDocument/2006/relationships/hyperlink" Target="https://www.gov.uk/tax-on-your-private-pension/pension-tax-relief?utm_source=chatgpt.com" TargetMode="External"/><Relationship Id="rId27" Type="http://schemas.openxmlformats.org/officeDocument/2006/relationships/hyperlink" Target="https://www.gov.uk/tax-on-your-private-pension/pension-tax-relief?utm_source=chatgpt.com" TargetMode="External"/><Relationship Id="rId30" Type="http://schemas.openxmlformats.org/officeDocument/2006/relationships/hyperlink" Target="https://www.gov.uk/expenses-if-youre-self-employed?utm_source=chatgpt.com" TargetMode="External"/><Relationship Id="rId35" Type="http://schemas.openxmlformats.org/officeDocument/2006/relationships/hyperlink" Target="https://www.gov.uk/government/publications/autumn-budget-2024-overview-of-tax-legislation-and-rates-ootlar/annex-a-rates-and-allowances?utm_source=chatgpt.com" TargetMode="External"/><Relationship Id="rId14" Type="http://schemas.openxmlformats.org/officeDocument/2006/relationships/hyperlink" Target="https://www.gov.uk/self-assessment-tax-returns/sending-return?utm_source=chatgpt.com" TargetMode="External"/><Relationship Id="rId8" Type="http://schemas.openxmlformats.org/officeDocument/2006/relationships/hyperlink" Target="https://www.gov.uk/self-employed-records?utm_source=chatgpt.com" TargetMode="External"/><Relationship Id="rId3"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8A003DF509FE4A94B8B6CD1ADDC8A7" ma:contentTypeVersion="17" ma:contentTypeDescription="Create a new document." ma:contentTypeScope="" ma:versionID="846cb5050783bdc1c37613680f328b8a">
  <xsd:schema xmlns:xsd="http://www.w3.org/2001/XMLSchema" xmlns:xs="http://www.w3.org/2001/XMLSchema" xmlns:p="http://schemas.microsoft.com/office/2006/metadata/properties" xmlns:ns2="1ba72810-61f7-46d3-a4d1-984c1115f29c" xmlns:ns3="1ef1260a-bf0b-4ddd-8036-837fd42c7d75" targetNamespace="http://schemas.microsoft.com/office/2006/metadata/properties" ma:root="true" ma:fieldsID="3a365dc9b6aa3b005136c24e6c8407a2" ns2:_="" ns3:_="">
    <xsd:import namespace="1ba72810-61f7-46d3-a4d1-984c1115f29c"/>
    <xsd:import namespace="1ef1260a-bf0b-4ddd-8036-837fd42c7d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72810-61f7-46d3-a4d1-984c1115f29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fa4439b8-3da1-4c9a-b504-eb93efd5d855}" ma:internalName="TaxCatchAll" ma:showField="CatchAllData" ma:web="1ba72810-61f7-46d3-a4d1-984c1115f2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f1260a-bf0b-4ddd-8036-837fd42c7d7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ddf13a1-b14d-4a75-92bc-3212c911ced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ba72810-61f7-46d3-a4d1-984c1115f29c" xsi:nil="true"/>
    <lcf76f155ced4ddcb4097134ff3c332f xmlns="1ef1260a-bf0b-4ddd-8036-837fd42c7d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05E407-AF20-4CBC-B15A-48BA19BC9FFD}"/>
</file>

<file path=customXml/itemProps2.xml><?xml version="1.0" encoding="utf-8"?>
<ds:datastoreItem xmlns:ds="http://schemas.openxmlformats.org/officeDocument/2006/customXml" ds:itemID="{C3BD723A-60D2-4537-B42A-16403D3A9757}"/>
</file>

<file path=customXml/itemProps3.xml><?xml version="1.0" encoding="utf-8"?>
<ds:datastoreItem xmlns:ds="http://schemas.openxmlformats.org/officeDocument/2006/customXml" ds:itemID="{9C6065B5-A1B4-46E2-B553-E46B37F9C4EF}"/>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0x010100458A003DF509FE4A94B8B6CD1ADDC8A7</vt:lpwstr>
  </property>
</Properties>
</file>